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06" w:rsidRDefault="00472ED1">
      <w:pPr>
        <w:pStyle w:val="Titolo10"/>
        <w:rPr>
          <w:rFonts w:ascii="Verdana" w:hAnsi="Verdana" w:cs="Verdana"/>
          <w:b w:val="0"/>
          <w:sz w:val="28"/>
          <w:szCs w:val="28"/>
        </w:rPr>
      </w:pPr>
      <w:r>
        <w:rPr>
          <w:rFonts w:ascii="Verdana" w:hAnsi="Verdana" w:cs="Verdana"/>
          <w:b w:val="0"/>
          <w:sz w:val="36"/>
          <w:szCs w:val="36"/>
        </w:rPr>
        <w:t>UNIVERSITÀ DEGLI STUDI DELL’AQUILA</w:t>
      </w:r>
    </w:p>
    <w:p w:rsidR="006C1406" w:rsidRDefault="00472ED1">
      <w:pPr>
        <w:pStyle w:val="Titolo10"/>
        <w:rPr>
          <w:rFonts w:ascii="Verdana" w:hAnsi="Verdana" w:cs="Verdana"/>
          <w:sz w:val="8"/>
          <w:szCs w:val="8"/>
        </w:rPr>
      </w:pPr>
      <w:r>
        <w:rPr>
          <w:rFonts w:ascii="Verdana" w:hAnsi="Verdana" w:cs="Verdana"/>
          <w:b w:val="0"/>
          <w:sz w:val="28"/>
          <w:szCs w:val="28"/>
        </w:rPr>
        <w:t xml:space="preserve">CORSI </w:t>
      </w:r>
      <w:proofErr w:type="spellStart"/>
      <w:r>
        <w:rPr>
          <w:rFonts w:ascii="Verdana" w:hAnsi="Verdana" w:cs="Verdana"/>
          <w:b w:val="0"/>
          <w:sz w:val="28"/>
          <w:szCs w:val="28"/>
        </w:rPr>
        <w:t>DI</w:t>
      </w:r>
      <w:proofErr w:type="spellEnd"/>
      <w:r>
        <w:rPr>
          <w:rFonts w:ascii="Verdana" w:hAnsi="Verdana" w:cs="Verdana"/>
          <w:b w:val="0"/>
          <w:sz w:val="28"/>
          <w:szCs w:val="28"/>
        </w:rPr>
        <w:t xml:space="preserve"> LAUREA </w:t>
      </w:r>
      <w:proofErr w:type="spellStart"/>
      <w:r>
        <w:rPr>
          <w:rFonts w:ascii="Verdana" w:hAnsi="Verdana" w:cs="Verdana"/>
          <w:b w:val="0"/>
          <w:sz w:val="28"/>
          <w:szCs w:val="28"/>
        </w:rPr>
        <w:t>DI</w:t>
      </w:r>
      <w:proofErr w:type="spellEnd"/>
      <w:r>
        <w:rPr>
          <w:rFonts w:ascii="Verdana" w:hAnsi="Verdana" w:cs="Verdana"/>
          <w:b w:val="0"/>
          <w:sz w:val="28"/>
          <w:szCs w:val="28"/>
        </w:rPr>
        <w:t xml:space="preserve"> ECONOMIA</w:t>
      </w:r>
    </w:p>
    <w:p w:rsidR="006C1406" w:rsidRDefault="006C1406">
      <w:pPr>
        <w:pStyle w:val="Titolo10"/>
        <w:rPr>
          <w:rFonts w:ascii="Verdana" w:hAnsi="Verdana" w:cs="Verdana"/>
          <w:sz w:val="8"/>
          <w:szCs w:val="8"/>
        </w:rPr>
      </w:pPr>
    </w:p>
    <w:p w:rsidR="006C1406" w:rsidRDefault="00472ED1">
      <w:pPr>
        <w:pStyle w:val="Titolo10"/>
        <w:rPr>
          <w:rFonts w:ascii="Verdana" w:hAnsi="Verdana" w:cs="Verdana"/>
          <w:b w:val="0"/>
          <w:sz w:val="28"/>
          <w:szCs w:val="28"/>
        </w:rPr>
      </w:pPr>
      <w:r>
        <w:rPr>
          <w:rFonts w:ascii="Verdana" w:hAnsi="Verdana" w:cs="Verdana"/>
        </w:rPr>
        <w:t>Corso di</w:t>
      </w:r>
    </w:p>
    <w:p w:rsidR="006C1406" w:rsidRDefault="00472ED1">
      <w:pPr>
        <w:pStyle w:val="Titolo1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 w:val="0"/>
          <w:sz w:val="28"/>
          <w:szCs w:val="28"/>
        </w:rPr>
        <w:t>DIRITTO REGIONALE</w:t>
      </w:r>
      <w:r w:rsidR="001A32A0">
        <w:rPr>
          <w:rFonts w:ascii="Verdana" w:hAnsi="Verdana" w:cs="Verdana"/>
          <w:b w:val="0"/>
          <w:sz w:val="28"/>
          <w:szCs w:val="28"/>
        </w:rPr>
        <w:t xml:space="preserve"> E DEGLI ENTI LOCALI</w:t>
      </w:r>
    </w:p>
    <w:p w:rsidR="006C1406" w:rsidRDefault="00472ED1">
      <w:pPr>
        <w:jc w:val="center"/>
        <w:rPr>
          <w:rFonts w:ascii="Verdana" w:hAnsi="Verdana" w:cs="Verdana"/>
          <w:smallCaps/>
          <w:sz w:val="8"/>
          <w:szCs w:val="8"/>
        </w:rPr>
      </w:pPr>
      <w:r>
        <w:rPr>
          <w:rFonts w:ascii="Verdana" w:hAnsi="Verdana" w:cs="Verdana"/>
          <w:sz w:val="28"/>
          <w:szCs w:val="28"/>
        </w:rPr>
        <w:t>Anno Accademico 2017/2018 – Secondo Semestre</w:t>
      </w:r>
    </w:p>
    <w:p w:rsidR="006C1406" w:rsidRDefault="006C1406">
      <w:pPr>
        <w:jc w:val="center"/>
        <w:rPr>
          <w:rFonts w:ascii="Verdana" w:hAnsi="Verdana" w:cs="Verdana"/>
          <w:smallCaps/>
          <w:sz w:val="8"/>
          <w:szCs w:val="8"/>
        </w:rPr>
      </w:pPr>
    </w:p>
    <w:p w:rsidR="006C1406" w:rsidRDefault="001A32A0">
      <w:pPr>
        <w:pStyle w:val="Titolo10"/>
        <w:rPr>
          <w:rFonts w:ascii="Verdana" w:hAnsi="Verdana" w:cs="Verdana"/>
          <w:b w:val="0"/>
          <w:sz w:val="8"/>
          <w:szCs w:val="8"/>
        </w:rPr>
      </w:pPr>
      <w:r>
        <w:rPr>
          <w:rFonts w:ascii="Verdana" w:hAnsi="Verdana" w:cs="Verdana"/>
          <w:b w:val="0"/>
          <w:sz w:val="28"/>
          <w:szCs w:val="28"/>
        </w:rPr>
        <w:t xml:space="preserve">(9 </w:t>
      </w:r>
      <w:r w:rsidR="00472ED1">
        <w:rPr>
          <w:rFonts w:ascii="Verdana" w:hAnsi="Verdana" w:cs="Verdana"/>
          <w:b w:val="0"/>
          <w:sz w:val="28"/>
          <w:szCs w:val="28"/>
        </w:rPr>
        <w:t>CFU – 42 ore – Corsi di Laurea Magistrale)</w:t>
      </w:r>
    </w:p>
    <w:p w:rsidR="006C1406" w:rsidRDefault="006C1406">
      <w:pPr>
        <w:pStyle w:val="Titolo10"/>
        <w:rPr>
          <w:rFonts w:ascii="Verdana" w:hAnsi="Verdana" w:cs="Verdana"/>
          <w:b w:val="0"/>
          <w:sz w:val="8"/>
          <w:szCs w:val="8"/>
        </w:rPr>
      </w:pPr>
    </w:p>
    <w:p w:rsidR="006C1406" w:rsidRDefault="00472ED1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mallCaps/>
        </w:rPr>
        <w:t>Docent</w:t>
      </w:r>
      <w:r w:rsidR="001A32A0">
        <w:rPr>
          <w:rFonts w:ascii="Verdana" w:hAnsi="Verdana" w:cs="Verdana"/>
          <w:b/>
          <w:smallCaps/>
        </w:rPr>
        <w:t>i</w:t>
      </w:r>
    </w:p>
    <w:p w:rsidR="001A32A0" w:rsidRDefault="00472ED1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Prof. POLITI Fabrizio</w:t>
      </w:r>
      <w:r w:rsidR="00BB760F">
        <w:rPr>
          <w:rFonts w:ascii="Verdana" w:hAnsi="Verdana" w:cs="Verdana"/>
          <w:sz w:val="28"/>
          <w:szCs w:val="28"/>
        </w:rPr>
        <w:t xml:space="preserve"> (6 CFU</w:t>
      </w:r>
      <w:r w:rsidR="001A32A0">
        <w:rPr>
          <w:rFonts w:ascii="Verdana" w:hAnsi="Verdana" w:cs="Verdana"/>
          <w:sz w:val="28"/>
          <w:szCs w:val="28"/>
        </w:rPr>
        <w:t>),</w:t>
      </w:r>
    </w:p>
    <w:p w:rsidR="006C1406" w:rsidRDefault="001A32A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 xml:space="preserve"> Prof. </w:t>
      </w:r>
      <w:proofErr w:type="spellStart"/>
      <w:r>
        <w:rPr>
          <w:rFonts w:ascii="Verdana" w:hAnsi="Verdana" w:cs="Verdana"/>
          <w:sz w:val="28"/>
          <w:szCs w:val="28"/>
        </w:rPr>
        <w:t>DI</w:t>
      </w:r>
      <w:proofErr w:type="spellEnd"/>
      <w:r>
        <w:rPr>
          <w:rFonts w:ascii="Verdana" w:hAnsi="Verdana" w:cs="Verdana"/>
          <w:sz w:val="28"/>
          <w:szCs w:val="28"/>
        </w:rPr>
        <w:t xml:space="preserve"> PANGRAZIO Giovanni (3 CFU).</w:t>
      </w:r>
    </w:p>
    <w:p w:rsidR="006C1406" w:rsidRDefault="006C1406">
      <w:pPr>
        <w:pStyle w:val="Corpodeltesto"/>
        <w:rPr>
          <w:rFonts w:ascii="Verdana" w:hAnsi="Verdana" w:cs="Verdana"/>
          <w:b/>
          <w:bCs/>
          <w:sz w:val="20"/>
          <w:szCs w:val="20"/>
        </w:rPr>
      </w:pPr>
    </w:p>
    <w:p w:rsidR="006C1406" w:rsidRDefault="006C1406">
      <w:pPr>
        <w:pStyle w:val="Corpodeltesto"/>
        <w:rPr>
          <w:rFonts w:ascii="Verdana" w:hAnsi="Verdana" w:cs="Verdana"/>
          <w:b/>
          <w:bCs/>
          <w:sz w:val="20"/>
          <w:szCs w:val="20"/>
        </w:rPr>
      </w:pPr>
    </w:p>
    <w:p w:rsidR="006C1406" w:rsidRDefault="00472ED1">
      <w:pPr>
        <w:pStyle w:val="Corpodel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OBIETTIVO</w:t>
      </w:r>
    </w:p>
    <w:p w:rsidR="006C1406" w:rsidRDefault="001A32A0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1A32A0">
        <w:rPr>
          <w:rFonts w:ascii="Verdana" w:hAnsi="Verdana"/>
          <w:sz w:val="20"/>
          <w:szCs w:val="20"/>
        </w:rPr>
        <w:t xml:space="preserve">Obiettivo del Corso è fornire una solida preparazione nella materia del Diritto </w:t>
      </w:r>
      <w:r>
        <w:rPr>
          <w:rFonts w:ascii="Verdana" w:hAnsi="Verdana"/>
          <w:sz w:val="20"/>
          <w:szCs w:val="20"/>
        </w:rPr>
        <w:t xml:space="preserve">Regionale e </w:t>
      </w:r>
      <w:r w:rsidRPr="001A32A0">
        <w:rPr>
          <w:rFonts w:ascii="Verdana" w:hAnsi="Verdana"/>
          <w:sz w:val="20"/>
          <w:szCs w:val="20"/>
        </w:rPr>
        <w:t>degli Enti Locali ed in particolare negli argomenti indicati nel programma sottostante. I risultati di apprendimento previsti corrispondono ad un pieno raggiungimento degli obiettivi che il corso si propone</w:t>
      </w:r>
      <w:r>
        <w:t>.</w:t>
      </w:r>
    </w:p>
    <w:p w:rsidR="006C1406" w:rsidRDefault="006C1406">
      <w:pPr>
        <w:pStyle w:val="Corpodeltesto"/>
        <w:rPr>
          <w:rFonts w:ascii="Verdana" w:hAnsi="Verdana" w:cs="Verdana"/>
          <w:b/>
          <w:bCs/>
          <w:sz w:val="20"/>
          <w:szCs w:val="20"/>
        </w:rPr>
      </w:pPr>
    </w:p>
    <w:p w:rsidR="006C1406" w:rsidRDefault="00472ED1">
      <w:pPr>
        <w:pStyle w:val="Corpodel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PROGRAMMA</w:t>
      </w:r>
    </w:p>
    <w:p w:rsidR="006C1406" w:rsidRDefault="00410975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Nella parte attinente al Diritto Regionale: </w:t>
      </w:r>
      <w:r w:rsidR="00472ED1">
        <w:rPr>
          <w:rFonts w:ascii="Verdana" w:hAnsi="Verdana" w:cs="Verdana"/>
          <w:sz w:val="20"/>
          <w:szCs w:val="20"/>
        </w:rPr>
        <w:t>Il modello di Stato regionale delineato nella Costituzione del 1948. L’attuazione legislativa degli</w:t>
      </w:r>
    </w:p>
    <w:p w:rsidR="00410975" w:rsidRDefault="00472ED1" w:rsidP="00410975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anni Settanta. Le modifiche costituzionali del 1999 e del 2001. Regioni ed Enti Locali. L’organizzazione della Regione. Il Consiglio Regionale. Il Presidente della Regione e la Giunta. La potestà statutaria. La potestà legislativa. La potestà regolamentare. Le funzioni amministrative. L’autonomia finanziaria. Il Federalismo Fiscale. I controlli. I raccordi tra Stato e Regioni. Il potere sostitutivo. Il contenzioso Stato-Regioni</w:t>
      </w:r>
      <w:r w:rsidR="00410975">
        <w:rPr>
          <w:rFonts w:ascii="Verdana" w:hAnsi="Verdana" w:cs="Verdana"/>
          <w:sz w:val="20"/>
          <w:szCs w:val="20"/>
        </w:rPr>
        <w:t>.</w:t>
      </w:r>
    </w:p>
    <w:p w:rsidR="006C1406" w:rsidRDefault="00410975" w:rsidP="00410975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Nella parte attinente al Diritto degli Enti Locali: Lineamenti generali del Diritto degli Enti Locali</w:t>
      </w:r>
      <w:r w:rsidR="00472ED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L'Autonomia degli </w:t>
      </w:r>
      <w:proofErr w:type="spellStart"/>
      <w:r>
        <w:rPr>
          <w:rFonts w:ascii="Verdana" w:hAnsi="Verdana" w:cs="Verdana"/>
          <w:sz w:val="20"/>
          <w:szCs w:val="20"/>
        </w:rPr>
        <w:t>EE.LL</w:t>
      </w:r>
      <w:proofErr w:type="spellEnd"/>
      <w:r>
        <w:rPr>
          <w:rFonts w:ascii="Verdana" w:hAnsi="Verdana" w:cs="Verdana"/>
          <w:sz w:val="20"/>
          <w:szCs w:val="20"/>
        </w:rPr>
        <w:t xml:space="preserve">.. Forme di partecipazione e accesso del cittadino. Il Comune e la Provincia. Gli atti degli </w:t>
      </w:r>
      <w:proofErr w:type="spellStart"/>
      <w:r>
        <w:rPr>
          <w:rFonts w:ascii="Verdana" w:hAnsi="Verdana" w:cs="Verdana"/>
          <w:sz w:val="20"/>
          <w:szCs w:val="20"/>
        </w:rPr>
        <w:t>EE.LL</w:t>
      </w:r>
      <w:proofErr w:type="spellEnd"/>
      <w:r>
        <w:rPr>
          <w:rFonts w:ascii="Verdana" w:hAnsi="Verdana" w:cs="Verdana"/>
          <w:sz w:val="20"/>
          <w:szCs w:val="20"/>
        </w:rPr>
        <w:t xml:space="preserve">.. I Controlli. L'organizzazione e il personale negli </w:t>
      </w:r>
      <w:proofErr w:type="spellStart"/>
      <w:r>
        <w:rPr>
          <w:rFonts w:ascii="Verdana" w:hAnsi="Verdana" w:cs="Verdana"/>
          <w:sz w:val="20"/>
          <w:szCs w:val="20"/>
        </w:rPr>
        <w:t>EE.LL</w:t>
      </w:r>
      <w:proofErr w:type="spellEnd"/>
      <w:r>
        <w:rPr>
          <w:rFonts w:ascii="Verdana" w:hAnsi="Verdana" w:cs="Verdana"/>
          <w:sz w:val="20"/>
          <w:szCs w:val="20"/>
        </w:rPr>
        <w:t xml:space="preserve">.. La finanza e la contabilità locale. </w:t>
      </w:r>
      <w:r w:rsidR="00472ED1">
        <w:rPr>
          <w:rFonts w:ascii="Verdana" w:hAnsi="Verdana" w:cs="Verdana"/>
          <w:sz w:val="20"/>
          <w:szCs w:val="20"/>
        </w:rPr>
        <w:t xml:space="preserve"> </w:t>
      </w:r>
    </w:p>
    <w:p w:rsidR="00410975" w:rsidRDefault="00410975" w:rsidP="00410975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C1406" w:rsidRDefault="00472ED1">
      <w:pPr>
        <w:pStyle w:val="Corpodel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PROPEDEUTICIT</w:t>
      </w:r>
      <w:r>
        <w:rPr>
          <w:rFonts w:ascii="Verdana" w:hAnsi="Verdana" w:cs="Verdana"/>
          <w:b/>
          <w:sz w:val="20"/>
          <w:szCs w:val="20"/>
        </w:rPr>
        <w:t>À</w:t>
      </w:r>
    </w:p>
    <w:p w:rsidR="006C1406" w:rsidRDefault="00472ED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 sono previste propedeuticità.</w:t>
      </w:r>
    </w:p>
    <w:p w:rsidR="006C1406" w:rsidRDefault="006C1406">
      <w:pPr>
        <w:pStyle w:val="Corpodeltesto"/>
        <w:rPr>
          <w:rFonts w:ascii="Verdana" w:hAnsi="Verdana" w:cs="Verdana"/>
          <w:b/>
          <w:bCs/>
          <w:sz w:val="20"/>
          <w:szCs w:val="20"/>
        </w:rPr>
      </w:pPr>
    </w:p>
    <w:p w:rsidR="006C1406" w:rsidRDefault="00472ED1">
      <w:pPr>
        <w:pStyle w:val="Corpodel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TESTI</w:t>
      </w:r>
    </w:p>
    <w:p w:rsidR="00410975" w:rsidRDefault="00410975">
      <w:pPr>
        <w:autoSpaceDE w:val="0"/>
        <w:jc w:val="both"/>
        <w:rPr>
          <w:rFonts w:ascii="Verdana" w:hAnsi="Verdana"/>
          <w:sz w:val="20"/>
          <w:szCs w:val="20"/>
        </w:rPr>
      </w:pPr>
      <w:r>
        <w:t xml:space="preserve">- </w:t>
      </w:r>
      <w:proofErr w:type="spellStart"/>
      <w:r w:rsidRPr="00410975"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PANGRAZIO, POLITI</w:t>
      </w:r>
      <w:r w:rsidRPr="00410975">
        <w:rPr>
          <w:rFonts w:ascii="Verdana" w:hAnsi="Verdana"/>
          <w:sz w:val="20"/>
          <w:szCs w:val="20"/>
        </w:rPr>
        <w:t xml:space="preserve">, Lineamenti di Diritto Regionale e degli Enti Locali, </w:t>
      </w:r>
      <w:proofErr w:type="spellStart"/>
      <w:r w:rsidRPr="00410975">
        <w:rPr>
          <w:rFonts w:ascii="Verdana" w:hAnsi="Verdana"/>
          <w:sz w:val="20"/>
          <w:szCs w:val="20"/>
        </w:rPr>
        <w:t>Giappichelli</w:t>
      </w:r>
      <w:proofErr w:type="spellEnd"/>
      <w:r w:rsidRPr="00410975">
        <w:rPr>
          <w:rFonts w:ascii="Verdana" w:hAnsi="Verdana"/>
          <w:sz w:val="20"/>
          <w:szCs w:val="20"/>
        </w:rPr>
        <w:t xml:space="preserve"> Editore, 2008</w:t>
      </w:r>
      <w:r>
        <w:rPr>
          <w:rFonts w:ascii="Verdana" w:hAnsi="Verdana"/>
          <w:sz w:val="20"/>
          <w:szCs w:val="20"/>
        </w:rPr>
        <w:t>;</w:t>
      </w:r>
    </w:p>
    <w:p w:rsidR="000F6FDD" w:rsidRDefault="000F6FDD" w:rsidP="000F6FDD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0F6FDD" w:rsidRPr="00410975" w:rsidRDefault="000F6FDD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 manuale a scelta fra i seguenti:</w:t>
      </w:r>
    </w:p>
    <w:p w:rsidR="006C1406" w:rsidRDefault="00472ED1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T. MARTINES, A. RUGGERI, C. SALAZAR, Lineamenti di diritto regionale, </w:t>
      </w:r>
      <w:proofErr w:type="spellStart"/>
      <w:r>
        <w:rPr>
          <w:rFonts w:ascii="Verdana" w:hAnsi="Verdana" w:cs="Verdana"/>
          <w:sz w:val="20"/>
          <w:szCs w:val="20"/>
        </w:rPr>
        <w:t>Giuffrè</w:t>
      </w:r>
      <w:proofErr w:type="spellEnd"/>
      <w:r>
        <w:rPr>
          <w:rFonts w:ascii="Verdana" w:hAnsi="Verdana" w:cs="Verdana"/>
          <w:sz w:val="20"/>
          <w:szCs w:val="20"/>
        </w:rPr>
        <w:t>, Milano, 2012;</w:t>
      </w:r>
    </w:p>
    <w:p w:rsidR="006C1406" w:rsidRDefault="00472ED1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A. D'ATENA, Diritto regionale, </w:t>
      </w:r>
      <w:proofErr w:type="spellStart"/>
      <w:r>
        <w:rPr>
          <w:rFonts w:ascii="Verdana" w:hAnsi="Verdana" w:cs="Verdana"/>
          <w:sz w:val="20"/>
          <w:szCs w:val="20"/>
        </w:rPr>
        <w:t>Giappichelli</w:t>
      </w:r>
      <w:proofErr w:type="spellEnd"/>
      <w:r>
        <w:rPr>
          <w:rFonts w:ascii="Verdana" w:hAnsi="Verdana" w:cs="Verdana"/>
          <w:sz w:val="20"/>
          <w:szCs w:val="20"/>
        </w:rPr>
        <w:t>, Torino, 2017.</w:t>
      </w:r>
    </w:p>
    <w:p w:rsidR="006C1406" w:rsidRDefault="006C1406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6C1406" w:rsidRDefault="00472ED1">
      <w:pPr>
        <w:pStyle w:val="Corpodel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METODO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INSEGNAMENTO</w:t>
      </w:r>
    </w:p>
    <w:p w:rsidR="006C1406" w:rsidRDefault="00472ED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Lezioni frontali in aula.</w:t>
      </w:r>
    </w:p>
    <w:p w:rsidR="006C1406" w:rsidRDefault="006C1406">
      <w:pPr>
        <w:jc w:val="both"/>
        <w:rPr>
          <w:rFonts w:ascii="Verdana" w:hAnsi="Verdana" w:cs="Verdana"/>
          <w:sz w:val="20"/>
          <w:szCs w:val="20"/>
        </w:rPr>
      </w:pPr>
    </w:p>
    <w:p w:rsidR="006C1406" w:rsidRDefault="00472ED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RISULTATI ATTESI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C1406" w:rsidRDefault="00472ED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 studente deve essere in grado di esporre con sufficiente padronanza la disciplina degli argomenti di cui al programma utilizzando un linguaggio tecnico-giuridico appropriato.</w:t>
      </w:r>
    </w:p>
    <w:p w:rsidR="006C1406" w:rsidRDefault="006C140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C1406" w:rsidRDefault="00472ED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ESAMI E CRITERI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VALUTAZIONE</w:t>
      </w:r>
    </w:p>
    <w:p w:rsidR="006C1406" w:rsidRDefault="00472ED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L’esame consiste in una prova orale.</w:t>
      </w:r>
    </w:p>
    <w:p w:rsidR="006C1406" w:rsidRDefault="006C1406">
      <w:pPr>
        <w:jc w:val="both"/>
        <w:rPr>
          <w:rFonts w:ascii="Verdana" w:hAnsi="Verdana" w:cs="Verdana"/>
          <w:sz w:val="20"/>
          <w:szCs w:val="20"/>
        </w:rPr>
      </w:pPr>
    </w:p>
    <w:p w:rsidR="006C1406" w:rsidRDefault="00472ED1">
      <w:pPr>
        <w:pStyle w:val="Corpodel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RIFERIMENTI A PRECEDENTI ANNI ACCADEMICI</w:t>
      </w:r>
    </w:p>
    <w:p w:rsidR="006C1406" w:rsidRDefault="00472ED1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programma è identico. </w:t>
      </w:r>
    </w:p>
    <w:p w:rsidR="006C1406" w:rsidRDefault="00472ED1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N.B. Il programma è identico anche per chi debba sostenere l’esame di Diritto costituzionale</w:t>
      </w:r>
    </w:p>
    <w:p w:rsidR="006C1406" w:rsidRDefault="00472ED1">
      <w:pPr>
        <w:pStyle w:val="Corpodeltes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regionale previsto nei Corsi di laurea ex d.m</w:t>
      </w:r>
      <w:proofErr w:type="spellStart"/>
      <w:r>
        <w:rPr>
          <w:rFonts w:ascii="Verdana" w:hAnsi="Verdana" w:cs="Verdana"/>
          <w:sz w:val="20"/>
          <w:szCs w:val="20"/>
        </w:rPr>
        <w:t>.509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6C1406" w:rsidRDefault="006C1406">
      <w:pPr>
        <w:jc w:val="both"/>
        <w:rPr>
          <w:rFonts w:ascii="Verdana" w:hAnsi="Verdana" w:cs="Verdana"/>
          <w:b/>
          <w:sz w:val="20"/>
          <w:szCs w:val="20"/>
        </w:rPr>
      </w:pPr>
    </w:p>
    <w:p w:rsidR="00BB760F" w:rsidRDefault="00BB760F">
      <w:pPr>
        <w:jc w:val="both"/>
        <w:rPr>
          <w:rFonts w:ascii="Verdana" w:hAnsi="Verdana" w:cs="Verdana"/>
          <w:b/>
          <w:sz w:val="20"/>
          <w:szCs w:val="20"/>
        </w:rPr>
      </w:pPr>
    </w:p>
    <w:p w:rsidR="00BB760F" w:rsidRDefault="00BB760F">
      <w:pPr>
        <w:jc w:val="both"/>
        <w:rPr>
          <w:rFonts w:ascii="Verdana" w:hAnsi="Verdana" w:cs="Verdana"/>
          <w:b/>
          <w:sz w:val="20"/>
          <w:szCs w:val="20"/>
        </w:rPr>
      </w:pPr>
    </w:p>
    <w:p w:rsidR="006C1406" w:rsidRDefault="00472ED1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MATERIALE DIDATTICO ED ULTERIORI INFORMAZIONI</w:t>
      </w:r>
    </w:p>
    <w:p w:rsidR="00BB760F" w:rsidRDefault="00BB760F">
      <w:pPr>
        <w:jc w:val="both"/>
        <w:rPr>
          <w:rFonts w:ascii="Verdana" w:hAnsi="Verdana" w:cs="Verdana"/>
          <w:sz w:val="20"/>
          <w:szCs w:val="20"/>
        </w:rPr>
      </w:pPr>
    </w:p>
    <w:p w:rsidR="006C1406" w:rsidRDefault="00472ED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Sul sito web dei corsi di Laurea di Economia viene reso disponibile eventuale materiale didattico e sono inoltre reperibili le informazioni relative a date, orari e aule delle lezioni, agli </w:t>
      </w:r>
      <w:r w:rsidR="00410975">
        <w:rPr>
          <w:rFonts w:ascii="Verdana" w:hAnsi="Verdana" w:cs="Verdana"/>
          <w:sz w:val="20"/>
          <w:szCs w:val="20"/>
        </w:rPr>
        <w:t>appelli d’esame, agli avvisi dei docenti e ai loro</w:t>
      </w:r>
      <w:r>
        <w:rPr>
          <w:rFonts w:ascii="Verdana" w:hAnsi="Verdana" w:cs="Verdana"/>
          <w:sz w:val="20"/>
          <w:szCs w:val="20"/>
        </w:rPr>
        <w:t xml:space="preserve"> dati personali compresi i recapiti telefonici e di posta elettronica.</w:t>
      </w:r>
    </w:p>
    <w:p w:rsidR="006C1406" w:rsidRDefault="006C1406">
      <w:pPr>
        <w:jc w:val="both"/>
        <w:rPr>
          <w:rFonts w:ascii="Verdana" w:hAnsi="Verdana" w:cs="Verdana"/>
          <w:sz w:val="20"/>
          <w:szCs w:val="20"/>
        </w:rPr>
      </w:pPr>
    </w:p>
    <w:p w:rsidR="006C1406" w:rsidRDefault="00472ED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AULE ORARI E DATA </w:t>
      </w:r>
      <w:proofErr w:type="spellStart"/>
      <w:r>
        <w:rPr>
          <w:rFonts w:ascii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INIZIO LEZIONI</w:t>
      </w:r>
    </w:p>
    <w:p w:rsidR="006C1406" w:rsidRDefault="00472ED1">
      <w:pPr>
        <w:autoSpaceDE w:val="0"/>
        <w:jc w:val="both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Fare riferimento al documento unico pubblicato dalla Segreteria Didattica, costantemente aggiornato e reperibile sul sito di Economia: </w:t>
      </w:r>
      <w:r>
        <w:rPr>
          <w:rFonts w:ascii="Verdana" w:hAnsi="Verdana" w:cs="Verdana"/>
          <w:color w:val="0000FF"/>
          <w:sz w:val="20"/>
          <w:szCs w:val="20"/>
        </w:rPr>
        <w:t>http://www.ec.univaq.it/corsi</w:t>
      </w:r>
    </w:p>
    <w:p w:rsidR="006C1406" w:rsidRDefault="006C1406">
      <w:pPr>
        <w:autoSpaceDE w:val="0"/>
        <w:jc w:val="both"/>
        <w:rPr>
          <w:rFonts w:ascii="Verdana" w:hAnsi="Verdana" w:cs="Verdana"/>
          <w:color w:val="0000FF"/>
          <w:sz w:val="20"/>
          <w:szCs w:val="20"/>
        </w:rPr>
      </w:pPr>
    </w:p>
    <w:p w:rsidR="006C1406" w:rsidRDefault="00472ED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INFORMAZIONI DOCENTE</w:t>
      </w:r>
    </w:p>
    <w:p w:rsidR="006C1406" w:rsidRDefault="00472ED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la reperibilità telefonica e via posta elettronica, per ulteriori informazioni, e per gli orari di</w:t>
      </w:r>
    </w:p>
    <w:p w:rsidR="006C1406" w:rsidRDefault="00472ED1">
      <w:pPr>
        <w:autoSpaceDE w:val="0"/>
        <w:jc w:val="both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ric</w:t>
      </w:r>
      <w:r w:rsidR="00EF7632">
        <w:rPr>
          <w:rFonts w:ascii="Verdana" w:hAnsi="Verdana" w:cs="Verdana"/>
          <w:color w:val="000000"/>
          <w:sz w:val="20"/>
          <w:szCs w:val="20"/>
        </w:rPr>
        <w:t>evimento studenti, consultare le schede docenti</w:t>
      </w:r>
      <w:r>
        <w:rPr>
          <w:rFonts w:ascii="Verdana" w:hAnsi="Verdana" w:cs="Verdana"/>
          <w:color w:val="000000"/>
          <w:sz w:val="20"/>
          <w:szCs w:val="20"/>
        </w:rPr>
        <w:t xml:space="preserve"> sul sito di Economia: </w:t>
      </w:r>
      <w:r>
        <w:rPr>
          <w:rFonts w:ascii="Verdana" w:hAnsi="Verdana" w:cs="Verdana"/>
          <w:color w:val="0000FF"/>
          <w:sz w:val="20"/>
          <w:szCs w:val="20"/>
        </w:rPr>
        <w:t>http://www.ec.univaq.it/docenti</w:t>
      </w:r>
    </w:p>
    <w:p w:rsidR="001A32A0" w:rsidRDefault="001A32A0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:rsidR="006C1406" w:rsidRDefault="00472ED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MODIFICHE E VARIAZIONI</w:t>
      </w:r>
    </w:p>
    <w:p w:rsidR="006C1406" w:rsidRDefault="00472ED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tutte le informazioni relative a modifiche o annullamenti di lezioni e ricevimento studenti,</w:t>
      </w:r>
    </w:p>
    <w:p w:rsidR="006C1406" w:rsidRDefault="00472ED1">
      <w:pPr>
        <w:autoSpaceDE w:val="0"/>
        <w:jc w:val="both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sia pianificate che impreviste, fare riferimento all’apposita sezione del sito di Economia:</w:t>
      </w:r>
    </w:p>
    <w:p w:rsidR="00472ED1" w:rsidRDefault="00472ED1">
      <w:pPr>
        <w:jc w:val="both"/>
      </w:pPr>
      <w:r>
        <w:rPr>
          <w:rFonts w:ascii="Verdana" w:hAnsi="Verdana" w:cs="Verdana"/>
          <w:color w:val="0000FF"/>
          <w:sz w:val="20"/>
          <w:szCs w:val="20"/>
        </w:rPr>
        <w:t>http://www.ec.univaq.it/modifiche</w:t>
      </w:r>
    </w:p>
    <w:sectPr w:rsidR="00472ED1" w:rsidSect="006C1406">
      <w:pgSz w:w="11906" w:h="16838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75"/>
    <w:rsid w:val="000F6FDD"/>
    <w:rsid w:val="001A32A0"/>
    <w:rsid w:val="00410975"/>
    <w:rsid w:val="00472ED1"/>
    <w:rsid w:val="006C1406"/>
    <w:rsid w:val="00BB760F"/>
    <w:rsid w:val="00E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40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C1406"/>
    <w:pPr>
      <w:keepNext/>
      <w:numPr>
        <w:numId w:val="1"/>
      </w:numPr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6C1406"/>
    <w:pPr>
      <w:keepNext/>
      <w:numPr>
        <w:ilvl w:val="1"/>
        <w:numId w:val="1"/>
      </w:numPr>
      <w:ind w:left="0"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qFormat/>
    <w:rsid w:val="006C1406"/>
    <w:pPr>
      <w:keepNext/>
      <w:numPr>
        <w:ilvl w:val="3"/>
        <w:numId w:val="1"/>
      </w:numPr>
      <w:jc w:val="both"/>
      <w:outlineLvl w:val="3"/>
    </w:pPr>
    <w:rPr>
      <w:rFonts w:ascii="Verdana" w:hAnsi="Verdana" w:cs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C1406"/>
    <w:rPr>
      <w:rFonts w:ascii="Symbol" w:hAnsi="Symbol" w:cs="Symbol"/>
    </w:rPr>
  </w:style>
  <w:style w:type="character" w:customStyle="1" w:styleId="WW8Num1z2">
    <w:name w:val="WW8Num1z2"/>
    <w:rsid w:val="006C1406"/>
    <w:rPr>
      <w:rFonts w:ascii="Courier New" w:hAnsi="Courier New" w:cs="Courier New"/>
    </w:rPr>
  </w:style>
  <w:style w:type="character" w:customStyle="1" w:styleId="WW8Num1z3">
    <w:name w:val="WW8Num1z3"/>
    <w:rsid w:val="006C1406"/>
    <w:rPr>
      <w:rFonts w:ascii="Wingdings" w:hAnsi="Wingdings" w:cs="Wingdings"/>
    </w:rPr>
  </w:style>
  <w:style w:type="character" w:customStyle="1" w:styleId="WW8Num2z0">
    <w:name w:val="WW8Num2z0"/>
    <w:rsid w:val="006C1406"/>
    <w:rPr>
      <w:rFonts w:cs="Times New Roman"/>
    </w:rPr>
  </w:style>
  <w:style w:type="character" w:customStyle="1" w:styleId="WW8Num3z0">
    <w:name w:val="WW8Num3z0"/>
    <w:rsid w:val="006C1406"/>
    <w:rPr>
      <w:rFonts w:ascii="Symbol" w:hAnsi="Symbol" w:cs="Symbol"/>
    </w:rPr>
  </w:style>
  <w:style w:type="character" w:customStyle="1" w:styleId="WW8Num3z1">
    <w:name w:val="WW8Num3z1"/>
    <w:rsid w:val="006C1406"/>
    <w:rPr>
      <w:rFonts w:ascii="Courier New" w:hAnsi="Courier New" w:cs="Courier New"/>
    </w:rPr>
  </w:style>
  <w:style w:type="character" w:customStyle="1" w:styleId="WW8Num3z2">
    <w:name w:val="WW8Num3z2"/>
    <w:rsid w:val="006C1406"/>
    <w:rPr>
      <w:rFonts w:ascii="Wingdings" w:hAnsi="Wingdings" w:cs="Wingdings"/>
    </w:rPr>
  </w:style>
  <w:style w:type="character" w:customStyle="1" w:styleId="WW8Num4z0">
    <w:name w:val="WW8Num4z0"/>
    <w:rsid w:val="006C1406"/>
    <w:rPr>
      <w:rFonts w:ascii="Symbol" w:hAnsi="Symbol" w:cs="Symbol"/>
      <w:sz w:val="20"/>
    </w:rPr>
  </w:style>
  <w:style w:type="character" w:customStyle="1" w:styleId="WW8Num4z1">
    <w:name w:val="WW8Num4z1"/>
    <w:rsid w:val="006C1406"/>
    <w:rPr>
      <w:rFonts w:ascii="Courier New" w:hAnsi="Courier New" w:cs="Courier New"/>
      <w:sz w:val="20"/>
    </w:rPr>
  </w:style>
  <w:style w:type="character" w:customStyle="1" w:styleId="WW8Num4z2">
    <w:name w:val="WW8Num4z2"/>
    <w:rsid w:val="006C1406"/>
    <w:rPr>
      <w:rFonts w:ascii="Wingdings" w:hAnsi="Wingdings" w:cs="Wingdings"/>
      <w:sz w:val="20"/>
    </w:rPr>
  </w:style>
  <w:style w:type="character" w:customStyle="1" w:styleId="WW8Num5z0">
    <w:name w:val="WW8Num5z0"/>
    <w:rsid w:val="006C1406"/>
    <w:rPr>
      <w:rFonts w:ascii="Symbol" w:hAnsi="Symbol" w:cs="Symbol"/>
      <w:sz w:val="20"/>
    </w:rPr>
  </w:style>
  <w:style w:type="character" w:customStyle="1" w:styleId="WW8Num5z1">
    <w:name w:val="WW8Num5z1"/>
    <w:rsid w:val="006C1406"/>
    <w:rPr>
      <w:rFonts w:ascii="Courier New" w:hAnsi="Courier New" w:cs="Courier New"/>
      <w:sz w:val="20"/>
    </w:rPr>
  </w:style>
  <w:style w:type="character" w:customStyle="1" w:styleId="WW8Num5z2">
    <w:name w:val="WW8Num5z2"/>
    <w:rsid w:val="006C1406"/>
    <w:rPr>
      <w:rFonts w:ascii="Wingdings" w:hAnsi="Wingdings" w:cs="Wingdings"/>
      <w:sz w:val="20"/>
    </w:rPr>
  </w:style>
  <w:style w:type="character" w:customStyle="1" w:styleId="WW8Num6z0">
    <w:name w:val="WW8Num6z0"/>
    <w:rsid w:val="006C1406"/>
    <w:rPr>
      <w:rFonts w:ascii="Symbol" w:hAnsi="Symbol" w:cs="Symbol"/>
    </w:rPr>
  </w:style>
  <w:style w:type="character" w:customStyle="1" w:styleId="WW8Num6z1">
    <w:name w:val="WW8Num6z1"/>
    <w:rsid w:val="006C1406"/>
    <w:rPr>
      <w:rFonts w:ascii="Courier New" w:hAnsi="Courier New" w:cs="Courier New"/>
    </w:rPr>
  </w:style>
  <w:style w:type="character" w:customStyle="1" w:styleId="WW8Num6z2">
    <w:name w:val="WW8Num6z2"/>
    <w:rsid w:val="006C1406"/>
    <w:rPr>
      <w:rFonts w:ascii="Wingdings" w:hAnsi="Wingdings" w:cs="Wingdings"/>
    </w:rPr>
  </w:style>
  <w:style w:type="character" w:customStyle="1" w:styleId="WW8Num7z0">
    <w:name w:val="WW8Num7z0"/>
    <w:rsid w:val="006C1406"/>
    <w:rPr>
      <w:rFonts w:ascii="Symbol" w:hAnsi="Symbol" w:cs="Symbol"/>
      <w:sz w:val="20"/>
    </w:rPr>
  </w:style>
  <w:style w:type="character" w:customStyle="1" w:styleId="WW8Num7z1">
    <w:name w:val="WW8Num7z1"/>
    <w:rsid w:val="006C1406"/>
    <w:rPr>
      <w:rFonts w:ascii="Courier New" w:hAnsi="Courier New" w:cs="Courier New"/>
      <w:sz w:val="20"/>
    </w:rPr>
  </w:style>
  <w:style w:type="character" w:customStyle="1" w:styleId="WW8Num7z2">
    <w:name w:val="WW8Num7z2"/>
    <w:rsid w:val="006C1406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  <w:rsid w:val="006C1406"/>
  </w:style>
  <w:style w:type="character" w:styleId="Collegamentoipertestuale">
    <w:name w:val="Hyperlink"/>
    <w:rsid w:val="006C1406"/>
    <w:rPr>
      <w:rFonts w:cs="Times New Roman"/>
      <w:color w:val="0000FF"/>
      <w:u w:val="single"/>
    </w:rPr>
  </w:style>
  <w:style w:type="character" w:styleId="Enfasicorsivo">
    <w:name w:val="Emphasis"/>
    <w:qFormat/>
    <w:rsid w:val="006C1406"/>
    <w:rPr>
      <w:i/>
      <w:iCs/>
    </w:rPr>
  </w:style>
  <w:style w:type="character" w:styleId="Enfasigrassetto">
    <w:name w:val="Strong"/>
    <w:qFormat/>
    <w:rsid w:val="006C1406"/>
    <w:rPr>
      <w:b/>
      <w:bCs/>
    </w:rPr>
  </w:style>
  <w:style w:type="paragraph" w:customStyle="1" w:styleId="Titolo10">
    <w:name w:val="Titolo1"/>
    <w:basedOn w:val="Normale"/>
    <w:next w:val="Corpodeltesto"/>
    <w:rsid w:val="006C1406"/>
    <w:pPr>
      <w:jc w:val="center"/>
    </w:pPr>
    <w:rPr>
      <w:b/>
      <w:bCs/>
    </w:rPr>
  </w:style>
  <w:style w:type="paragraph" w:styleId="Corpodeltesto">
    <w:name w:val="Body Text"/>
    <w:basedOn w:val="Normale"/>
    <w:rsid w:val="006C1406"/>
    <w:pPr>
      <w:jc w:val="both"/>
    </w:pPr>
  </w:style>
  <w:style w:type="paragraph" w:styleId="Elenco">
    <w:name w:val="List"/>
    <w:basedOn w:val="Corpodeltesto"/>
    <w:rsid w:val="006C1406"/>
    <w:rPr>
      <w:rFonts w:cs="Lohit Hindi"/>
    </w:rPr>
  </w:style>
  <w:style w:type="paragraph" w:styleId="Didascalia">
    <w:name w:val="caption"/>
    <w:basedOn w:val="Normale"/>
    <w:qFormat/>
    <w:rsid w:val="006C1406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6C1406"/>
    <w:pPr>
      <w:suppressLineNumbers/>
    </w:pPr>
    <w:rPr>
      <w:rFonts w:cs="Lohit Hindi"/>
    </w:rPr>
  </w:style>
  <w:style w:type="paragraph" w:styleId="Intestazione">
    <w:name w:val="header"/>
    <w:basedOn w:val="Normale"/>
    <w:rsid w:val="006C1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140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C1406"/>
    <w:pPr>
      <w:spacing w:before="280" w:after="280"/>
    </w:pPr>
  </w:style>
  <w:style w:type="paragraph" w:customStyle="1" w:styleId="Testonormale1">
    <w:name w:val="Testo normale1"/>
    <w:basedOn w:val="Normale"/>
    <w:rsid w:val="006C1406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6C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utente</dc:creator>
  <cp:keywords/>
  <cp:lastModifiedBy>Cristina</cp:lastModifiedBy>
  <cp:revision>4</cp:revision>
  <cp:lastPrinted>2013-09-06T15:46:00Z</cp:lastPrinted>
  <dcterms:created xsi:type="dcterms:W3CDTF">2017-12-09T11:54:00Z</dcterms:created>
  <dcterms:modified xsi:type="dcterms:W3CDTF">2017-12-13T07:56:00Z</dcterms:modified>
</cp:coreProperties>
</file>