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9B1" w:rsidRPr="0082069B" w:rsidRDefault="005C19B1">
      <w:pPr>
        <w:pStyle w:val="Title"/>
        <w:rPr>
          <w:rFonts w:ascii="Verdana" w:hAnsi="Verdana"/>
          <w:b w:val="0"/>
          <w:sz w:val="36"/>
          <w:szCs w:val="36"/>
        </w:rPr>
      </w:pPr>
      <w:r w:rsidRPr="0082069B">
        <w:rPr>
          <w:rFonts w:ascii="Verdana" w:hAnsi="Verdana"/>
          <w:b w:val="0"/>
          <w:sz w:val="36"/>
          <w:szCs w:val="36"/>
        </w:rPr>
        <w:t>UNIVERSITÀ DEGLI STUDI DELL’AQUILA</w:t>
      </w:r>
    </w:p>
    <w:p w:rsidR="005C19B1" w:rsidRPr="0082069B" w:rsidRDefault="005C19B1">
      <w:pPr>
        <w:pStyle w:val="Title"/>
        <w:rPr>
          <w:rFonts w:ascii="Verdana" w:hAnsi="Verdana"/>
          <w:b w:val="0"/>
          <w:sz w:val="28"/>
          <w:szCs w:val="28"/>
        </w:rPr>
      </w:pPr>
      <w:r w:rsidRPr="0082069B">
        <w:rPr>
          <w:rFonts w:ascii="Verdana" w:hAnsi="Verdana"/>
          <w:b w:val="0"/>
          <w:sz w:val="28"/>
          <w:szCs w:val="28"/>
        </w:rPr>
        <w:t>CORSI DI LAUREA DI ECONOMIA</w:t>
      </w:r>
    </w:p>
    <w:p w:rsidR="005C19B1" w:rsidRPr="0082069B" w:rsidRDefault="005C19B1">
      <w:pPr>
        <w:pStyle w:val="Title"/>
        <w:rPr>
          <w:rFonts w:ascii="Verdana" w:hAnsi="Verdana"/>
        </w:rPr>
      </w:pPr>
    </w:p>
    <w:p w:rsidR="005C19B1" w:rsidRPr="0082069B" w:rsidRDefault="005C19B1">
      <w:pPr>
        <w:pStyle w:val="Title"/>
        <w:rPr>
          <w:rFonts w:ascii="Verdana" w:hAnsi="Verdana"/>
        </w:rPr>
      </w:pPr>
      <w:r w:rsidRPr="0082069B">
        <w:rPr>
          <w:rFonts w:ascii="Verdana" w:hAnsi="Verdana"/>
        </w:rPr>
        <w:t>Corso di</w:t>
      </w:r>
    </w:p>
    <w:p w:rsidR="005C19B1" w:rsidRPr="0082069B" w:rsidRDefault="006C4AA2">
      <w:pPr>
        <w:pStyle w:val="Title"/>
        <w:rPr>
          <w:rFonts w:ascii="Verdana" w:hAnsi="Verdana"/>
          <w:b w:val="0"/>
          <w:sz w:val="28"/>
          <w:szCs w:val="28"/>
        </w:rPr>
      </w:pPr>
      <w:r w:rsidRPr="0082069B">
        <w:rPr>
          <w:rFonts w:ascii="Verdana" w:hAnsi="Verdana"/>
          <w:b w:val="0"/>
          <w:sz w:val="28"/>
          <w:szCs w:val="28"/>
        </w:rPr>
        <w:t>REVISIONE AZIENDALE</w:t>
      </w:r>
      <w:r w:rsidR="005C19B1" w:rsidRPr="0082069B">
        <w:rPr>
          <w:rFonts w:ascii="Verdana" w:hAnsi="Verdana"/>
          <w:b w:val="0"/>
          <w:sz w:val="28"/>
          <w:szCs w:val="28"/>
        </w:rPr>
        <w:t xml:space="preserve"> CFU </w:t>
      </w:r>
      <w:r w:rsidRPr="0082069B">
        <w:rPr>
          <w:rFonts w:ascii="Verdana" w:hAnsi="Verdana"/>
          <w:b w:val="0"/>
          <w:sz w:val="28"/>
          <w:szCs w:val="28"/>
        </w:rPr>
        <w:t>9</w:t>
      </w:r>
      <w:r w:rsidR="005C19B1" w:rsidRPr="0082069B">
        <w:rPr>
          <w:rFonts w:ascii="Verdana" w:hAnsi="Verdana"/>
          <w:b w:val="0"/>
          <w:sz w:val="28"/>
          <w:szCs w:val="28"/>
        </w:rPr>
        <w:t xml:space="preserve">, ore </w:t>
      </w:r>
      <w:r w:rsidR="00937A88" w:rsidRPr="0082069B">
        <w:rPr>
          <w:rFonts w:ascii="Verdana" w:hAnsi="Verdana"/>
          <w:b w:val="0"/>
          <w:sz w:val="28"/>
          <w:szCs w:val="28"/>
        </w:rPr>
        <w:t>63</w:t>
      </w:r>
    </w:p>
    <w:p w:rsidR="005C19B1" w:rsidRPr="0082069B" w:rsidRDefault="005C19B1">
      <w:pPr>
        <w:pStyle w:val="Title"/>
        <w:rPr>
          <w:rFonts w:ascii="Verdana" w:hAnsi="Verdana"/>
          <w:b w:val="0"/>
          <w:sz w:val="28"/>
          <w:szCs w:val="28"/>
        </w:rPr>
      </w:pPr>
      <w:r w:rsidRPr="0082069B">
        <w:rPr>
          <w:rFonts w:ascii="Verdana" w:hAnsi="Verdana"/>
          <w:b w:val="0"/>
          <w:sz w:val="28"/>
          <w:szCs w:val="28"/>
        </w:rPr>
        <w:t>Corso di Laurea in</w:t>
      </w:r>
      <w:r w:rsidR="006C4AA2" w:rsidRPr="0082069B">
        <w:rPr>
          <w:rFonts w:ascii="Verdana" w:hAnsi="Verdana"/>
          <w:b w:val="0"/>
          <w:sz w:val="28"/>
          <w:szCs w:val="28"/>
        </w:rPr>
        <w:t xml:space="preserve"> Economia</w:t>
      </w:r>
    </w:p>
    <w:p w:rsidR="005C19B1" w:rsidRPr="0082069B" w:rsidRDefault="005C19B1">
      <w:pPr>
        <w:pStyle w:val="Title"/>
        <w:rPr>
          <w:rFonts w:ascii="Verdana" w:hAnsi="Verdana"/>
          <w:b w:val="0"/>
          <w:sz w:val="28"/>
          <w:szCs w:val="28"/>
        </w:rPr>
      </w:pPr>
      <w:r w:rsidRPr="0082069B">
        <w:rPr>
          <w:rFonts w:ascii="Verdana" w:hAnsi="Verdana"/>
          <w:b w:val="0"/>
          <w:sz w:val="28"/>
          <w:szCs w:val="28"/>
        </w:rPr>
        <w:t xml:space="preserve">Corso di Laurea </w:t>
      </w:r>
      <w:r w:rsidR="00985F78" w:rsidRPr="0082069B">
        <w:rPr>
          <w:rFonts w:ascii="Verdana" w:hAnsi="Verdana"/>
          <w:b w:val="0"/>
          <w:sz w:val="28"/>
          <w:szCs w:val="28"/>
        </w:rPr>
        <w:t xml:space="preserve">Magistrale </w:t>
      </w:r>
      <w:r w:rsidRPr="0082069B">
        <w:rPr>
          <w:rFonts w:ascii="Verdana" w:hAnsi="Verdana"/>
          <w:b w:val="0"/>
          <w:sz w:val="28"/>
          <w:szCs w:val="28"/>
        </w:rPr>
        <w:t>in Amministrazione Economia e Finanza</w:t>
      </w:r>
    </w:p>
    <w:p w:rsidR="005C19B1" w:rsidRPr="0082069B" w:rsidRDefault="005C19B1" w:rsidP="00376A88">
      <w:pPr>
        <w:jc w:val="center"/>
        <w:rPr>
          <w:rFonts w:ascii="Verdana" w:hAnsi="Verdana"/>
          <w:sz w:val="28"/>
          <w:szCs w:val="28"/>
        </w:rPr>
      </w:pPr>
      <w:r w:rsidRPr="0082069B">
        <w:rPr>
          <w:rFonts w:ascii="Verdana" w:hAnsi="Verdana"/>
          <w:sz w:val="28"/>
          <w:szCs w:val="28"/>
        </w:rPr>
        <w:t xml:space="preserve">Anno Accademico 2016-2017 – </w:t>
      </w:r>
      <w:r w:rsidR="006C4AA2" w:rsidRPr="0082069B">
        <w:rPr>
          <w:rFonts w:ascii="Verdana" w:hAnsi="Verdana"/>
          <w:sz w:val="28"/>
          <w:szCs w:val="28"/>
        </w:rPr>
        <w:t>II</w:t>
      </w:r>
      <w:r w:rsidRPr="0082069B">
        <w:rPr>
          <w:rFonts w:ascii="Verdana" w:hAnsi="Verdana"/>
          <w:sz w:val="28"/>
          <w:szCs w:val="28"/>
        </w:rPr>
        <w:t xml:space="preserve"> Semestre</w:t>
      </w:r>
    </w:p>
    <w:p w:rsidR="005C19B1" w:rsidRPr="0082069B" w:rsidRDefault="005C19B1">
      <w:pPr>
        <w:jc w:val="center"/>
        <w:rPr>
          <w:rFonts w:ascii="Verdana" w:hAnsi="Verdana"/>
          <w:smallCaps/>
        </w:rPr>
      </w:pPr>
    </w:p>
    <w:p w:rsidR="005C19B1" w:rsidRPr="0082069B" w:rsidRDefault="005C19B1">
      <w:pPr>
        <w:jc w:val="center"/>
        <w:rPr>
          <w:rFonts w:ascii="Verdana" w:hAnsi="Verdana"/>
          <w:b/>
          <w:smallCaps/>
        </w:rPr>
      </w:pPr>
      <w:r w:rsidRPr="0082069B">
        <w:rPr>
          <w:rFonts w:ascii="Verdana" w:hAnsi="Verdana"/>
          <w:b/>
          <w:smallCaps/>
        </w:rPr>
        <w:t>Docente</w:t>
      </w:r>
    </w:p>
    <w:p w:rsidR="005C19B1" w:rsidRPr="0082069B" w:rsidRDefault="005C19B1" w:rsidP="00376A88">
      <w:pPr>
        <w:jc w:val="center"/>
        <w:rPr>
          <w:rFonts w:ascii="Verdana" w:hAnsi="Verdana"/>
          <w:sz w:val="28"/>
          <w:szCs w:val="28"/>
        </w:rPr>
      </w:pPr>
      <w:r w:rsidRPr="0082069B">
        <w:rPr>
          <w:rFonts w:ascii="Verdana" w:hAnsi="Verdana"/>
          <w:sz w:val="28"/>
          <w:szCs w:val="28"/>
        </w:rPr>
        <w:t xml:space="preserve">Prof. </w:t>
      </w:r>
      <w:r w:rsidR="006C4AA2" w:rsidRPr="0082069B">
        <w:rPr>
          <w:rFonts w:ascii="Verdana" w:hAnsi="Verdana"/>
          <w:sz w:val="28"/>
          <w:szCs w:val="28"/>
        </w:rPr>
        <w:t>Luca Bonvino</w:t>
      </w:r>
    </w:p>
    <w:p w:rsidR="005C19B1" w:rsidRPr="0082069B" w:rsidRDefault="005C19B1" w:rsidP="00EA659B">
      <w:pPr>
        <w:pStyle w:val="BodyText"/>
        <w:rPr>
          <w:rFonts w:ascii="Verdana" w:hAnsi="Verdana"/>
          <w:b/>
          <w:bCs/>
          <w:sz w:val="20"/>
          <w:szCs w:val="20"/>
        </w:rPr>
      </w:pPr>
    </w:p>
    <w:p w:rsidR="00834365" w:rsidRPr="0082069B" w:rsidRDefault="005C19B1" w:rsidP="00834365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 xml:space="preserve">OBIETTIVO: </w:t>
      </w:r>
      <w:r w:rsidR="00834365" w:rsidRPr="0082069B">
        <w:rPr>
          <w:rFonts w:ascii="Verdana" w:hAnsi="Verdana"/>
          <w:sz w:val="20"/>
          <w:szCs w:val="20"/>
        </w:rPr>
        <w:t xml:space="preserve">acquisire competenze in materia di revisione dei conti. </w:t>
      </w:r>
    </w:p>
    <w:p w:rsidR="005C19B1" w:rsidRPr="0082069B" w:rsidRDefault="005C19B1" w:rsidP="00EA659B">
      <w:pPr>
        <w:pStyle w:val="BodyText"/>
        <w:rPr>
          <w:rFonts w:ascii="Verdana" w:hAnsi="Verdana"/>
          <w:b/>
          <w:bCs/>
          <w:sz w:val="20"/>
          <w:szCs w:val="20"/>
        </w:rPr>
      </w:pPr>
    </w:p>
    <w:p w:rsidR="005C19B1" w:rsidRPr="003D263B" w:rsidRDefault="00834365" w:rsidP="00376A88">
      <w:pPr>
        <w:pStyle w:val="BodyText"/>
        <w:rPr>
          <w:rFonts w:ascii="Verdana" w:hAnsi="Verdana"/>
          <w:b/>
          <w:bCs/>
          <w:sz w:val="20"/>
          <w:szCs w:val="20"/>
        </w:rPr>
      </w:pPr>
      <w:r w:rsidRPr="003D263B">
        <w:rPr>
          <w:rFonts w:ascii="Verdana" w:hAnsi="Verdana"/>
          <w:b/>
          <w:bCs/>
          <w:sz w:val="20"/>
          <w:szCs w:val="20"/>
        </w:rPr>
        <w:t>PROGRAMMA:</w:t>
      </w:r>
    </w:p>
    <w:p w:rsidR="00F25FC2" w:rsidRPr="003D263B" w:rsidRDefault="00F25FC2" w:rsidP="00F25FC2">
      <w:pPr>
        <w:pStyle w:val="ListParagraph"/>
        <w:numPr>
          <w:ilvl w:val="0"/>
          <w:numId w:val="7"/>
        </w:numPr>
        <w:rPr>
          <w:rFonts w:ascii="Verdana" w:hAnsi="Verdana"/>
          <w:lang w:val="it-IT"/>
        </w:rPr>
      </w:pPr>
      <w:r w:rsidRPr="003D263B">
        <w:rPr>
          <w:rFonts w:ascii="Verdana" w:hAnsi="Verdana"/>
          <w:lang w:val="it-IT"/>
        </w:rPr>
        <w:t xml:space="preserve">Introduzione, bilancio e ruolo della società di revisione. </w:t>
      </w:r>
    </w:p>
    <w:p w:rsidR="00F25FC2" w:rsidRPr="003D263B" w:rsidRDefault="00F25FC2" w:rsidP="00F25FC2">
      <w:pPr>
        <w:pStyle w:val="ListParagraph"/>
        <w:numPr>
          <w:ilvl w:val="0"/>
          <w:numId w:val="7"/>
        </w:numPr>
        <w:rPr>
          <w:rFonts w:ascii="Verdana" w:hAnsi="Verdana"/>
          <w:lang w:val="it-IT"/>
        </w:rPr>
      </w:pPr>
      <w:r w:rsidRPr="003D263B">
        <w:rPr>
          <w:rFonts w:ascii="Verdana" w:hAnsi="Verdana"/>
          <w:lang w:val="it-IT"/>
        </w:rPr>
        <w:t xml:space="preserve">Il DLGS 39/2010. </w:t>
      </w:r>
    </w:p>
    <w:p w:rsidR="00F25FC2" w:rsidRPr="003D263B" w:rsidRDefault="00F25FC2" w:rsidP="00F25FC2">
      <w:pPr>
        <w:pStyle w:val="ListParagraph"/>
        <w:numPr>
          <w:ilvl w:val="0"/>
          <w:numId w:val="7"/>
        </w:numPr>
        <w:rPr>
          <w:rFonts w:ascii="Verdana" w:hAnsi="Verdana"/>
          <w:lang w:val="it-IT"/>
        </w:rPr>
      </w:pPr>
      <w:r w:rsidRPr="003D263B">
        <w:rPr>
          <w:rFonts w:ascii="Verdana" w:hAnsi="Verdana"/>
          <w:lang w:val="it-IT"/>
        </w:rPr>
        <w:t>Principi di revisione</w:t>
      </w:r>
    </w:p>
    <w:p w:rsidR="00F25FC2" w:rsidRPr="003D263B" w:rsidRDefault="00F25FC2" w:rsidP="00F25FC2">
      <w:pPr>
        <w:pStyle w:val="ListParagraph"/>
        <w:numPr>
          <w:ilvl w:val="0"/>
          <w:numId w:val="7"/>
        </w:numPr>
        <w:rPr>
          <w:rFonts w:ascii="Verdana" w:hAnsi="Verdana"/>
          <w:lang w:val="it-IT"/>
        </w:rPr>
      </w:pPr>
      <w:r w:rsidRPr="003D263B">
        <w:rPr>
          <w:rFonts w:ascii="Verdana" w:hAnsi="Verdana"/>
          <w:lang w:val="it-IT"/>
        </w:rPr>
        <w:t xml:space="preserve">Indipendenza - la responsabilità civile penale e fiscale del revisione. </w:t>
      </w:r>
    </w:p>
    <w:p w:rsidR="00F25FC2" w:rsidRPr="003D263B" w:rsidRDefault="00F25FC2" w:rsidP="00F25FC2">
      <w:pPr>
        <w:pStyle w:val="ListParagraph"/>
        <w:numPr>
          <w:ilvl w:val="0"/>
          <w:numId w:val="7"/>
        </w:numPr>
        <w:rPr>
          <w:rFonts w:ascii="Verdana" w:hAnsi="Verdana"/>
          <w:lang w:val="it-IT"/>
        </w:rPr>
      </w:pPr>
      <w:r w:rsidRPr="003D263B">
        <w:rPr>
          <w:rFonts w:ascii="Verdana" w:hAnsi="Verdana"/>
          <w:lang w:val="it-IT"/>
        </w:rPr>
        <w:t>Significatività.</w:t>
      </w:r>
    </w:p>
    <w:p w:rsidR="00F25FC2" w:rsidRPr="003D263B" w:rsidRDefault="00F25FC2" w:rsidP="00F25FC2">
      <w:pPr>
        <w:pStyle w:val="ListParagraph"/>
        <w:numPr>
          <w:ilvl w:val="0"/>
          <w:numId w:val="7"/>
        </w:numPr>
        <w:rPr>
          <w:rFonts w:ascii="Verdana" w:hAnsi="Verdana"/>
          <w:lang w:val="it-IT"/>
        </w:rPr>
      </w:pPr>
      <w:r w:rsidRPr="003D263B">
        <w:rPr>
          <w:rFonts w:ascii="Verdana" w:hAnsi="Verdana"/>
          <w:lang w:val="it-IT"/>
        </w:rPr>
        <w:t xml:space="preserve">Conoscenza attività dell'impresa. </w:t>
      </w:r>
    </w:p>
    <w:p w:rsidR="00F25FC2" w:rsidRPr="003D263B" w:rsidRDefault="00F25FC2" w:rsidP="00F25FC2">
      <w:pPr>
        <w:pStyle w:val="ListParagraph"/>
        <w:numPr>
          <w:ilvl w:val="0"/>
          <w:numId w:val="7"/>
        </w:numPr>
        <w:rPr>
          <w:rFonts w:ascii="Verdana" w:hAnsi="Verdana"/>
          <w:lang w:val="it-IT"/>
        </w:rPr>
      </w:pPr>
      <w:r w:rsidRPr="003D263B">
        <w:rPr>
          <w:rFonts w:ascii="Verdana" w:hAnsi="Verdana"/>
          <w:lang w:val="it-IT"/>
        </w:rPr>
        <w:t>Comprensione del sistema di controllo interno.</w:t>
      </w:r>
    </w:p>
    <w:p w:rsidR="00F25FC2" w:rsidRPr="003D263B" w:rsidRDefault="00F25FC2" w:rsidP="00F25FC2">
      <w:pPr>
        <w:pStyle w:val="ListParagraph"/>
        <w:numPr>
          <w:ilvl w:val="0"/>
          <w:numId w:val="7"/>
        </w:numPr>
        <w:rPr>
          <w:rFonts w:ascii="Verdana" w:hAnsi="Verdana"/>
          <w:lang w:val="it-IT"/>
        </w:rPr>
      </w:pPr>
      <w:r w:rsidRPr="003D263B">
        <w:rPr>
          <w:rFonts w:ascii="Verdana" w:hAnsi="Verdana"/>
          <w:lang w:val="it-IT"/>
        </w:rPr>
        <w:t xml:space="preserve">Rischi significativi. </w:t>
      </w:r>
    </w:p>
    <w:p w:rsidR="00F25FC2" w:rsidRPr="003D263B" w:rsidRDefault="00F25FC2" w:rsidP="00F25FC2">
      <w:pPr>
        <w:pStyle w:val="ListParagraph"/>
        <w:numPr>
          <w:ilvl w:val="0"/>
          <w:numId w:val="7"/>
        </w:numPr>
        <w:rPr>
          <w:rFonts w:ascii="Verdana" w:hAnsi="Verdana"/>
          <w:lang w:val="it-IT"/>
        </w:rPr>
      </w:pPr>
      <w:r w:rsidRPr="003D263B">
        <w:rPr>
          <w:rFonts w:ascii="Verdana" w:hAnsi="Verdana"/>
          <w:lang w:val="it-IT"/>
        </w:rPr>
        <w:t>Le asserzioni.</w:t>
      </w:r>
    </w:p>
    <w:p w:rsidR="00F25FC2" w:rsidRPr="003D263B" w:rsidRDefault="00F25FC2" w:rsidP="00F25FC2">
      <w:pPr>
        <w:pStyle w:val="ListParagraph"/>
        <w:numPr>
          <w:ilvl w:val="0"/>
          <w:numId w:val="7"/>
        </w:numPr>
        <w:rPr>
          <w:rFonts w:ascii="Verdana" w:hAnsi="Verdana"/>
          <w:lang w:val="it-IT"/>
        </w:rPr>
      </w:pPr>
      <w:r w:rsidRPr="003D263B">
        <w:rPr>
          <w:rFonts w:ascii="Verdana" w:hAnsi="Verdana"/>
          <w:lang w:val="it-IT"/>
        </w:rPr>
        <w:t>La pianificazione.</w:t>
      </w:r>
    </w:p>
    <w:p w:rsidR="00F25FC2" w:rsidRPr="003D263B" w:rsidRDefault="00F25FC2" w:rsidP="00F25FC2">
      <w:pPr>
        <w:pStyle w:val="ListParagraph"/>
        <w:numPr>
          <w:ilvl w:val="0"/>
          <w:numId w:val="7"/>
        </w:numPr>
        <w:rPr>
          <w:rFonts w:ascii="Verdana" w:hAnsi="Verdana"/>
          <w:lang w:val="it-IT"/>
        </w:rPr>
      </w:pPr>
      <w:r w:rsidRPr="003D263B">
        <w:rPr>
          <w:rFonts w:ascii="Verdana" w:hAnsi="Verdana"/>
          <w:lang w:val="it-IT"/>
        </w:rPr>
        <w:t>Procedure di revisione in risposta i rischi identificati.</w:t>
      </w:r>
    </w:p>
    <w:p w:rsidR="00F25FC2" w:rsidRPr="003D263B" w:rsidRDefault="00F25FC2" w:rsidP="00F25FC2">
      <w:pPr>
        <w:pStyle w:val="ListParagraph"/>
        <w:numPr>
          <w:ilvl w:val="0"/>
          <w:numId w:val="7"/>
        </w:numPr>
        <w:rPr>
          <w:rFonts w:ascii="Verdana" w:hAnsi="Verdana"/>
          <w:lang w:val="it-IT"/>
        </w:rPr>
      </w:pPr>
      <w:r w:rsidRPr="003D263B">
        <w:rPr>
          <w:rFonts w:ascii="Verdana" w:hAnsi="Verdana"/>
          <w:lang w:val="it-IT"/>
        </w:rPr>
        <w:t xml:space="preserve">La documentazione del lavoro di revisione. </w:t>
      </w:r>
    </w:p>
    <w:p w:rsidR="00F25FC2" w:rsidRPr="003D263B" w:rsidRDefault="003D263B" w:rsidP="00F25FC2">
      <w:pPr>
        <w:pStyle w:val="ListParagraph"/>
        <w:numPr>
          <w:ilvl w:val="0"/>
          <w:numId w:val="7"/>
        </w:numPr>
        <w:rPr>
          <w:rFonts w:ascii="Verdana" w:hAnsi="Verdana"/>
          <w:lang w:val="it-IT"/>
        </w:rPr>
      </w:pPr>
      <w:r w:rsidRPr="003D263B">
        <w:rPr>
          <w:rFonts w:ascii="Verdana" w:hAnsi="Verdana"/>
          <w:lang w:val="it-IT"/>
        </w:rPr>
        <w:t xml:space="preserve">Il controllo della qualità </w:t>
      </w:r>
    </w:p>
    <w:p w:rsidR="00F25FC2" w:rsidRPr="003D263B" w:rsidRDefault="00F25FC2" w:rsidP="00F25FC2">
      <w:pPr>
        <w:pStyle w:val="ListParagraph"/>
        <w:numPr>
          <w:ilvl w:val="0"/>
          <w:numId w:val="7"/>
        </w:numPr>
        <w:rPr>
          <w:rFonts w:ascii="Verdana" w:hAnsi="Verdana"/>
          <w:lang w:val="it-IT"/>
        </w:rPr>
      </w:pPr>
      <w:r w:rsidRPr="003D263B">
        <w:rPr>
          <w:rFonts w:ascii="Verdana" w:hAnsi="Verdana"/>
          <w:lang w:val="it-IT"/>
        </w:rPr>
        <w:t xml:space="preserve">La responsabilità del revisore per le frodi. </w:t>
      </w:r>
    </w:p>
    <w:p w:rsidR="00F25FC2" w:rsidRPr="003D263B" w:rsidRDefault="00F25FC2" w:rsidP="00F25FC2">
      <w:pPr>
        <w:pStyle w:val="ListParagraph"/>
        <w:numPr>
          <w:ilvl w:val="0"/>
          <w:numId w:val="7"/>
        </w:numPr>
        <w:rPr>
          <w:rFonts w:ascii="Verdana" w:hAnsi="Verdana"/>
          <w:lang w:val="it-IT"/>
        </w:rPr>
      </w:pPr>
      <w:r w:rsidRPr="003D263B">
        <w:rPr>
          <w:rFonts w:ascii="Verdana" w:hAnsi="Verdana"/>
          <w:lang w:val="it-IT"/>
        </w:rPr>
        <w:t>La considerazione di leggi e regolamenti nella r</w:t>
      </w:r>
      <w:r w:rsidR="00C60B6A" w:rsidRPr="003D263B">
        <w:rPr>
          <w:rFonts w:ascii="Verdana" w:hAnsi="Verdana"/>
          <w:lang w:val="it-IT"/>
        </w:rPr>
        <w:t xml:space="preserve">evisione. </w:t>
      </w:r>
      <w:r w:rsidRPr="003D263B">
        <w:rPr>
          <w:rFonts w:ascii="Verdana" w:hAnsi="Verdana"/>
          <w:lang w:val="it-IT"/>
        </w:rPr>
        <w:t>Possibili schemi di frode e di non conformità.</w:t>
      </w:r>
    </w:p>
    <w:p w:rsidR="00F25FC2" w:rsidRPr="003D263B" w:rsidRDefault="00F25FC2" w:rsidP="00F25FC2">
      <w:pPr>
        <w:pStyle w:val="ListParagraph"/>
        <w:numPr>
          <w:ilvl w:val="0"/>
          <w:numId w:val="7"/>
        </w:numPr>
        <w:rPr>
          <w:rFonts w:ascii="Verdana" w:hAnsi="Verdana"/>
          <w:lang w:val="it-IT"/>
        </w:rPr>
      </w:pPr>
      <w:r w:rsidRPr="003D263B">
        <w:rPr>
          <w:rFonts w:ascii="Verdana" w:hAnsi="Verdana"/>
          <w:lang w:val="it-IT"/>
        </w:rPr>
        <w:t xml:space="preserve">Utilizzo del lavoro di altri soggetti. </w:t>
      </w:r>
    </w:p>
    <w:p w:rsidR="00F25FC2" w:rsidRPr="003D263B" w:rsidRDefault="00F25FC2" w:rsidP="00F25FC2">
      <w:pPr>
        <w:pStyle w:val="ListParagraph"/>
        <w:numPr>
          <w:ilvl w:val="0"/>
          <w:numId w:val="7"/>
        </w:numPr>
        <w:rPr>
          <w:rFonts w:ascii="Verdana" w:hAnsi="Verdana"/>
          <w:lang w:val="it-IT"/>
        </w:rPr>
      </w:pPr>
      <w:r w:rsidRPr="003D263B">
        <w:rPr>
          <w:rFonts w:ascii="Verdana" w:hAnsi="Verdana"/>
          <w:lang w:val="it-IT"/>
        </w:rPr>
        <w:t>Le attestazioni della direzione.</w:t>
      </w:r>
    </w:p>
    <w:p w:rsidR="00F25FC2" w:rsidRPr="003D263B" w:rsidRDefault="00F25FC2" w:rsidP="00F25FC2">
      <w:pPr>
        <w:pStyle w:val="ListParagraph"/>
        <w:numPr>
          <w:ilvl w:val="0"/>
          <w:numId w:val="7"/>
        </w:numPr>
        <w:rPr>
          <w:rFonts w:ascii="Verdana" w:hAnsi="Verdana"/>
          <w:lang w:val="it-IT"/>
        </w:rPr>
      </w:pPr>
      <w:r w:rsidRPr="003D263B">
        <w:rPr>
          <w:rFonts w:ascii="Verdana" w:hAnsi="Verdana"/>
          <w:lang w:val="it-IT"/>
        </w:rPr>
        <w:t>Gli elementi probativi della revisione</w:t>
      </w:r>
    </w:p>
    <w:p w:rsidR="00F25FC2" w:rsidRPr="003D263B" w:rsidRDefault="00F25FC2" w:rsidP="00F25FC2">
      <w:pPr>
        <w:pStyle w:val="ListParagraph"/>
        <w:numPr>
          <w:ilvl w:val="0"/>
          <w:numId w:val="7"/>
        </w:numPr>
        <w:rPr>
          <w:rFonts w:ascii="Verdana" w:hAnsi="Verdana"/>
          <w:lang w:val="it-IT"/>
        </w:rPr>
      </w:pPr>
      <w:r w:rsidRPr="003D263B">
        <w:rPr>
          <w:rFonts w:ascii="Verdana" w:hAnsi="Verdana"/>
          <w:lang w:val="it-IT"/>
        </w:rPr>
        <w:t xml:space="preserve">La procedura di circolarizzazione. </w:t>
      </w:r>
    </w:p>
    <w:p w:rsidR="00F25FC2" w:rsidRPr="003D263B" w:rsidRDefault="00F25FC2" w:rsidP="00F25FC2">
      <w:pPr>
        <w:pStyle w:val="ListParagraph"/>
        <w:numPr>
          <w:ilvl w:val="0"/>
          <w:numId w:val="7"/>
        </w:numPr>
        <w:rPr>
          <w:rFonts w:ascii="Verdana" w:hAnsi="Verdana"/>
          <w:lang w:val="it-IT"/>
        </w:rPr>
      </w:pPr>
      <w:r w:rsidRPr="003D263B">
        <w:rPr>
          <w:rFonts w:ascii="Verdana" w:hAnsi="Verdana"/>
          <w:lang w:val="it-IT"/>
        </w:rPr>
        <w:t>Crediti.</w:t>
      </w:r>
    </w:p>
    <w:p w:rsidR="00F25FC2" w:rsidRPr="003D263B" w:rsidRDefault="00F25FC2" w:rsidP="00F25FC2">
      <w:pPr>
        <w:pStyle w:val="ListParagraph"/>
        <w:numPr>
          <w:ilvl w:val="0"/>
          <w:numId w:val="7"/>
        </w:numPr>
        <w:rPr>
          <w:rFonts w:ascii="Verdana" w:hAnsi="Verdana"/>
          <w:lang w:val="it-IT"/>
        </w:rPr>
      </w:pPr>
      <w:r w:rsidRPr="003D263B">
        <w:rPr>
          <w:rFonts w:ascii="Verdana" w:hAnsi="Verdana"/>
          <w:lang w:val="it-IT"/>
        </w:rPr>
        <w:t xml:space="preserve">Fornitori. </w:t>
      </w:r>
    </w:p>
    <w:p w:rsidR="00F25FC2" w:rsidRPr="003D263B" w:rsidRDefault="00F25FC2" w:rsidP="00F25FC2">
      <w:pPr>
        <w:pStyle w:val="ListParagraph"/>
        <w:numPr>
          <w:ilvl w:val="0"/>
          <w:numId w:val="7"/>
        </w:numPr>
        <w:rPr>
          <w:rFonts w:ascii="Verdana" w:hAnsi="Verdana"/>
          <w:lang w:val="it-IT"/>
        </w:rPr>
      </w:pPr>
      <w:r w:rsidRPr="003D263B">
        <w:rPr>
          <w:rFonts w:ascii="Verdana" w:hAnsi="Verdana"/>
          <w:lang w:val="it-IT"/>
        </w:rPr>
        <w:t xml:space="preserve">Rimanenze di magazzino. </w:t>
      </w:r>
    </w:p>
    <w:p w:rsidR="00F25FC2" w:rsidRPr="003D263B" w:rsidRDefault="00F25FC2" w:rsidP="00F25FC2">
      <w:pPr>
        <w:pStyle w:val="ListParagraph"/>
        <w:numPr>
          <w:ilvl w:val="0"/>
          <w:numId w:val="7"/>
        </w:numPr>
        <w:rPr>
          <w:rFonts w:ascii="Verdana" w:hAnsi="Verdana"/>
          <w:lang w:val="it-IT"/>
        </w:rPr>
      </w:pPr>
      <w:r w:rsidRPr="003D263B">
        <w:rPr>
          <w:rFonts w:ascii="Verdana" w:hAnsi="Verdana"/>
          <w:lang w:val="it-IT"/>
        </w:rPr>
        <w:t xml:space="preserve">Procedure di analisi comparativa. </w:t>
      </w:r>
    </w:p>
    <w:p w:rsidR="00F25FC2" w:rsidRPr="003D263B" w:rsidRDefault="00F25FC2" w:rsidP="00F25FC2">
      <w:pPr>
        <w:pStyle w:val="ListParagraph"/>
        <w:numPr>
          <w:ilvl w:val="0"/>
          <w:numId w:val="7"/>
        </w:numPr>
        <w:rPr>
          <w:rFonts w:ascii="Verdana" w:hAnsi="Verdana"/>
          <w:lang w:val="it-IT"/>
        </w:rPr>
      </w:pPr>
      <w:r w:rsidRPr="003D263B">
        <w:rPr>
          <w:rFonts w:ascii="Verdana" w:hAnsi="Verdana"/>
          <w:lang w:val="it-IT"/>
        </w:rPr>
        <w:t>Campionamento.</w:t>
      </w:r>
    </w:p>
    <w:p w:rsidR="00F25FC2" w:rsidRPr="003D263B" w:rsidRDefault="00F25FC2" w:rsidP="00F25FC2">
      <w:pPr>
        <w:pStyle w:val="ListParagraph"/>
        <w:numPr>
          <w:ilvl w:val="0"/>
          <w:numId w:val="7"/>
        </w:numPr>
        <w:rPr>
          <w:rFonts w:ascii="Verdana" w:hAnsi="Verdana"/>
          <w:lang w:val="it-IT"/>
        </w:rPr>
      </w:pPr>
      <w:r w:rsidRPr="003D263B">
        <w:rPr>
          <w:rFonts w:ascii="Verdana" w:hAnsi="Verdana"/>
          <w:lang w:val="it-IT"/>
        </w:rPr>
        <w:t xml:space="preserve">Fiscalità differita e anticipata. </w:t>
      </w:r>
    </w:p>
    <w:p w:rsidR="00F25FC2" w:rsidRPr="003D263B" w:rsidRDefault="00F25FC2" w:rsidP="00F25FC2">
      <w:pPr>
        <w:pStyle w:val="ListParagraph"/>
        <w:numPr>
          <w:ilvl w:val="0"/>
          <w:numId w:val="7"/>
        </w:numPr>
        <w:rPr>
          <w:rFonts w:ascii="Verdana" w:hAnsi="Verdana"/>
          <w:lang w:val="it-IT"/>
        </w:rPr>
      </w:pPr>
      <w:r w:rsidRPr="003D263B">
        <w:rPr>
          <w:rFonts w:ascii="Verdana" w:hAnsi="Verdana"/>
          <w:lang w:val="it-IT"/>
        </w:rPr>
        <w:t>Leasing.</w:t>
      </w:r>
    </w:p>
    <w:p w:rsidR="00F25FC2" w:rsidRPr="003D263B" w:rsidRDefault="00F25FC2" w:rsidP="00F25FC2">
      <w:pPr>
        <w:pStyle w:val="ListParagraph"/>
        <w:numPr>
          <w:ilvl w:val="0"/>
          <w:numId w:val="7"/>
        </w:numPr>
        <w:rPr>
          <w:rFonts w:ascii="Verdana" w:hAnsi="Verdana"/>
          <w:lang w:val="it-IT"/>
        </w:rPr>
      </w:pPr>
      <w:r w:rsidRPr="003D263B">
        <w:rPr>
          <w:rFonts w:ascii="Verdana" w:hAnsi="Verdana"/>
          <w:lang w:val="it-IT"/>
        </w:rPr>
        <w:t>Partecipazioni e titoli</w:t>
      </w:r>
    </w:p>
    <w:p w:rsidR="00F25FC2" w:rsidRPr="003D263B" w:rsidRDefault="00F25FC2" w:rsidP="00F25FC2">
      <w:pPr>
        <w:pStyle w:val="ListParagraph"/>
        <w:numPr>
          <w:ilvl w:val="0"/>
          <w:numId w:val="7"/>
        </w:numPr>
        <w:rPr>
          <w:rFonts w:ascii="Verdana" w:hAnsi="Verdana"/>
          <w:lang w:val="it-IT"/>
        </w:rPr>
      </w:pPr>
      <w:r w:rsidRPr="003D263B">
        <w:rPr>
          <w:rFonts w:ascii="Verdana" w:hAnsi="Verdana"/>
          <w:lang w:val="it-IT"/>
        </w:rPr>
        <w:t>Revisione delle stime contabili</w:t>
      </w:r>
    </w:p>
    <w:p w:rsidR="00F25FC2" w:rsidRPr="003D263B" w:rsidRDefault="00F25FC2" w:rsidP="00F25FC2">
      <w:pPr>
        <w:pStyle w:val="ListParagraph"/>
        <w:numPr>
          <w:ilvl w:val="0"/>
          <w:numId w:val="7"/>
        </w:numPr>
        <w:rPr>
          <w:rFonts w:ascii="Verdana" w:hAnsi="Verdana"/>
          <w:lang w:val="it-IT"/>
        </w:rPr>
      </w:pPr>
      <w:r w:rsidRPr="003D263B">
        <w:rPr>
          <w:rFonts w:ascii="Verdana" w:hAnsi="Verdana"/>
          <w:lang w:val="it-IT"/>
        </w:rPr>
        <w:t xml:space="preserve">Patrimonio Netto. </w:t>
      </w:r>
    </w:p>
    <w:p w:rsidR="00F25FC2" w:rsidRPr="003D263B" w:rsidRDefault="00F25FC2" w:rsidP="00F25FC2">
      <w:pPr>
        <w:pStyle w:val="ListParagraph"/>
        <w:numPr>
          <w:ilvl w:val="0"/>
          <w:numId w:val="7"/>
        </w:numPr>
        <w:rPr>
          <w:rFonts w:ascii="Verdana" w:hAnsi="Verdana"/>
          <w:lang w:val="it-IT"/>
        </w:rPr>
      </w:pPr>
      <w:r w:rsidRPr="003D263B">
        <w:rPr>
          <w:rFonts w:ascii="Verdana" w:hAnsi="Verdana"/>
          <w:lang w:val="it-IT"/>
        </w:rPr>
        <w:t xml:space="preserve">Costi della produzione e del personale </w:t>
      </w:r>
    </w:p>
    <w:p w:rsidR="00F25FC2" w:rsidRPr="003D263B" w:rsidRDefault="00F25FC2" w:rsidP="00F25FC2">
      <w:pPr>
        <w:pStyle w:val="ListParagraph"/>
        <w:numPr>
          <w:ilvl w:val="0"/>
          <w:numId w:val="7"/>
        </w:numPr>
        <w:rPr>
          <w:rFonts w:ascii="Verdana" w:hAnsi="Verdana"/>
          <w:lang w:val="it-IT"/>
        </w:rPr>
      </w:pPr>
      <w:r w:rsidRPr="003D263B">
        <w:rPr>
          <w:rFonts w:ascii="Verdana" w:hAnsi="Verdana"/>
          <w:lang w:val="it-IT"/>
        </w:rPr>
        <w:t>La relazione di revisione</w:t>
      </w:r>
    </w:p>
    <w:p w:rsidR="00F25FC2" w:rsidRPr="003D263B" w:rsidRDefault="00F25FC2" w:rsidP="00F25FC2">
      <w:pPr>
        <w:pStyle w:val="ListParagraph"/>
        <w:numPr>
          <w:ilvl w:val="0"/>
          <w:numId w:val="7"/>
        </w:numPr>
        <w:rPr>
          <w:rFonts w:ascii="Verdana" w:hAnsi="Verdana"/>
          <w:lang w:val="it-IT"/>
        </w:rPr>
      </w:pPr>
      <w:r w:rsidRPr="003D263B">
        <w:rPr>
          <w:rFonts w:ascii="Verdana" w:hAnsi="Verdana"/>
          <w:lang w:val="it-IT"/>
        </w:rPr>
        <w:t xml:space="preserve">Verifica della regolare tenuta della contabilità sociale. </w:t>
      </w:r>
    </w:p>
    <w:p w:rsidR="00F25FC2" w:rsidRPr="003D263B" w:rsidRDefault="00F25FC2" w:rsidP="00F25FC2">
      <w:pPr>
        <w:pStyle w:val="ListParagraph"/>
        <w:numPr>
          <w:ilvl w:val="0"/>
          <w:numId w:val="7"/>
        </w:numPr>
        <w:rPr>
          <w:rFonts w:ascii="Verdana" w:hAnsi="Verdana"/>
          <w:lang w:val="it-IT"/>
        </w:rPr>
      </w:pPr>
      <w:r w:rsidRPr="003D263B">
        <w:rPr>
          <w:rFonts w:ascii="Verdana" w:hAnsi="Verdana"/>
          <w:lang w:val="it-IT"/>
        </w:rPr>
        <w:t>Parti correlate.</w:t>
      </w:r>
    </w:p>
    <w:p w:rsidR="00F25FC2" w:rsidRPr="003D263B" w:rsidRDefault="00F25FC2" w:rsidP="00F25FC2">
      <w:pPr>
        <w:pStyle w:val="ListParagraph"/>
        <w:numPr>
          <w:ilvl w:val="0"/>
          <w:numId w:val="7"/>
        </w:numPr>
        <w:rPr>
          <w:rFonts w:ascii="Verdana" w:hAnsi="Verdana"/>
          <w:lang w:val="it-IT"/>
        </w:rPr>
      </w:pPr>
      <w:r w:rsidRPr="003D263B">
        <w:rPr>
          <w:rFonts w:ascii="Verdana" w:hAnsi="Verdana"/>
          <w:lang w:val="it-IT"/>
        </w:rPr>
        <w:t xml:space="preserve">ISA Italia 600 </w:t>
      </w:r>
    </w:p>
    <w:p w:rsidR="00F25FC2" w:rsidRPr="003D263B" w:rsidRDefault="00F25FC2" w:rsidP="00F25FC2">
      <w:pPr>
        <w:pStyle w:val="ListParagraph"/>
        <w:numPr>
          <w:ilvl w:val="0"/>
          <w:numId w:val="7"/>
        </w:numPr>
        <w:rPr>
          <w:rFonts w:ascii="Verdana" w:hAnsi="Verdana"/>
          <w:lang w:val="it-IT"/>
        </w:rPr>
      </w:pPr>
      <w:r w:rsidRPr="003D263B">
        <w:rPr>
          <w:rFonts w:ascii="Verdana" w:hAnsi="Verdana"/>
          <w:lang w:val="it-IT"/>
        </w:rPr>
        <w:t xml:space="preserve">Comunicazioni agli organi di Governance. </w:t>
      </w:r>
    </w:p>
    <w:p w:rsidR="00F25FC2" w:rsidRPr="003D263B" w:rsidRDefault="00F25FC2" w:rsidP="00F25FC2">
      <w:pPr>
        <w:pStyle w:val="ListParagraph"/>
        <w:numPr>
          <w:ilvl w:val="0"/>
          <w:numId w:val="7"/>
        </w:numPr>
        <w:rPr>
          <w:rFonts w:ascii="Verdana" w:hAnsi="Verdana"/>
          <w:lang w:val="it-IT"/>
        </w:rPr>
      </w:pPr>
      <w:r w:rsidRPr="003D263B">
        <w:rPr>
          <w:rFonts w:ascii="Verdana" w:hAnsi="Verdana"/>
          <w:lang w:val="it-IT"/>
        </w:rPr>
        <w:t>Continuità aziendale.</w:t>
      </w:r>
    </w:p>
    <w:p w:rsidR="00F25FC2" w:rsidRPr="003D263B" w:rsidRDefault="00F25FC2" w:rsidP="00F25FC2">
      <w:pPr>
        <w:pStyle w:val="ListParagraph"/>
        <w:numPr>
          <w:ilvl w:val="0"/>
          <w:numId w:val="7"/>
        </w:numPr>
        <w:rPr>
          <w:rFonts w:ascii="Verdana" w:hAnsi="Verdana"/>
          <w:lang w:val="it-IT"/>
        </w:rPr>
      </w:pPr>
      <w:r w:rsidRPr="003D263B">
        <w:rPr>
          <w:rFonts w:ascii="Verdana" w:hAnsi="Verdana"/>
          <w:lang w:val="it-IT"/>
        </w:rPr>
        <w:t>Eventi successivi.</w:t>
      </w:r>
    </w:p>
    <w:p w:rsidR="00F25FC2" w:rsidRPr="0082069B" w:rsidRDefault="00F25FC2" w:rsidP="00F25FC2">
      <w:pPr>
        <w:pStyle w:val="ListParagraph"/>
        <w:numPr>
          <w:ilvl w:val="0"/>
          <w:numId w:val="7"/>
        </w:numPr>
        <w:rPr>
          <w:rFonts w:ascii="Verdana" w:hAnsi="Verdana"/>
          <w:lang w:val="it-IT"/>
        </w:rPr>
      </w:pPr>
      <w:r w:rsidRPr="0082069B">
        <w:rPr>
          <w:rFonts w:ascii="Verdana" w:hAnsi="Verdana"/>
          <w:lang w:val="it-IT"/>
        </w:rPr>
        <w:t xml:space="preserve">Verifica dei saldi d'apertura. </w:t>
      </w:r>
    </w:p>
    <w:p w:rsidR="00F25FC2" w:rsidRPr="0082069B" w:rsidRDefault="00F25FC2" w:rsidP="00F25FC2">
      <w:pPr>
        <w:rPr>
          <w:rFonts w:ascii="Verdana" w:hAnsi="Verdana"/>
        </w:rPr>
      </w:pPr>
    </w:p>
    <w:p w:rsidR="00F25FC2" w:rsidRPr="0082069B" w:rsidRDefault="00F25FC2" w:rsidP="00376A88">
      <w:pPr>
        <w:pStyle w:val="BodyText"/>
        <w:rPr>
          <w:rFonts w:ascii="Verdana" w:hAnsi="Verdana"/>
          <w:b/>
          <w:bCs/>
          <w:sz w:val="20"/>
          <w:szCs w:val="20"/>
        </w:rPr>
      </w:pPr>
    </w:p>
    <w:p w:rsidR="005C19B1" w:rsidRPr="0082069B" w:rsidRDefault="005C19B1" w:rsidP="00376A88">
      <w:pPr>
        <w:pStyle w:val="BodyText"/>
        <w:rPr>
          <w:rFonts w:ascii="Verdana" w:hAnsi="Verdana"/>
          <w:b/>
          <w:bCs/>
          <w:sz w:val="20"/>
          <w:szCs w:val="20"/>
        </w:rPr>
      </w:pPr>
    </w:p>
    <w:p w:rsidR="00543381" w:rsidRPr="0082069B" w:rsidRDefault="005C19B1" w:rsidP="00543381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>PROPEDEUTICITA’</w:t>
      </w:r>
      <w:r w:rsidR="00543381" w:rsidRPr="0082069B">
        <w:rPr>
          <w:rFonts w:ascii="Verdana" w:hAnsi="Verdana"/>
          <w:bCs/>
          <w:sz w:val="20"/>
          <w:szCs w:val="20"/>
        </w:rPr>
        <w:t>: n</w:t>
      </w:r>
      <w:r w:rsidR="00543381" w:rsidRPr="0082069B">
        <w:rPr>
          <w:rFonts w:ascii="Verdana" w:hAnsi="Verdana"/>
          <w:sz w:val="20"/>
          <w:szCs w:val="20"/>
        </w:rPr>
        <w:t xml:space="preserve">on sono previste propedeuticità. </w:t>
      </w:r>
    </w:p>
    <w:p w:rsidR="005C19B1" w:rsidRPr="0082069B" w:rsidRDefault="005C19B1" w:rsidP="00376A88">
      <w:pPr>
        <w:pStyle w:val="BodyText"/>
        <w:rPr>
          <w:rFonts w:ascii="Verdana" w:hAnsi="Verdana"/>
          <w:b/>
          <w:bCs/>
          <w:sz w:val="20"/>
          <w:szCs w:val="20"/>
        </w:rPr>
      </w:pPr>
    </w:p>
    <w:p w:rsidR="005C19B1" w:rsidRPr="0082069B" w:rsidRDefault="005C19B1" w:rsidP="00376A88">
      <w:pPr>
        <w:pStyle w:val="BodyText"/>
        <w:rPr>
          <w:rFonts w:ascii="Verdana" w:hAnsi="Verdana"/>
          <w:b/>
          <w:bCs/>
          <w:sz w:val="20"/>
          <w:szCs w:val="20"/>
        </w:rPr>
      </w:pPr>
    </w:p>
    <w:p w:rsidR="00834365" w:rsidRPr="0082069B" w:rsidRDefault="005C19B1" w:rsidP="00EA659B">
      <w:pPr>
        <w:pStyle w:val="BodyText"/>
        <w:rPr>
          <w:rFonts w:ascii="Verdana" w:hAnsi="Verdana"/>
          <w:b/>
          <w:bCs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 xml:space="preserve">TESTI: </w:t>
      </w:r>
    </w:p>
    <w:p w:rsidR="00543381" w:rsidRPr="0082069B" w:rsidRDefault="00543381" w:rsidP="00543381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sz w:val="20"/>
          <w:szCs w:val="20"/>
        </w:rPr>
        <w:t>La revisione legale dei conti – Leonardo Cadeddu e Antonella Portalupi – 2012 Il Sole 24 ORE SpA ISBN 978-88-3248358-1</w:t>
      </w:r>
    </w:p>
    <w:p w:rsidR="005C19B1" w:rsidRPr="0082069B" w:rsidRDefault="005C19B1" w:rsidP="006A5366">
      <w:pPr>
        <w:jc w:val="both"/>
        <w:rPr>
          <w:rFonts w:ascii="Verdana" w:hAnsi="Verdana"/>
          <w:sz w:val="20"/>
          <w:szCs w:val="20"/>
        </w:rPr>
      </w:pPr>
    </w:p>
    <w:p w:rsidR="00543381" w:rsidRPr="0082069B" w:rsidRDefault="00543381" w:rsidP="006A5366">
      <w:pPr>
        <w:jc w:val="both"/>
        <w:rPr>
          <w:rFonts w:ascii="Verdana" w:hAnsi="Verdana"/>
          <w:sz w:val="20"/>
          <w:szCs w:val="20"/>
        </w:rPr>
      </w:pPr>
    </w:p>
    <w:p w:rsidR="00543381" w:rsidRPr="0082069B" w:rsidRDefault="005C19B1" w:rsidP="00543381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 xml:space="preserve">METODO DI INSEGNAMENTO: </w:t>
      </w:r>
      <w:r w:rsidR="00543381" w:rsidRPr="0082069B">
        <w:rPr>
          <w:rFonts w:ascii="Verdana" w:hAnsi="Verdana"/>
          <w:sz w:val="20"/>
          <w:szCs w:val="20"/>
        </w:rPr>
        <w:t>Lezioni frontali in aula e studio di casi aziendali.</w:t>
      </w:r>
    </w:p>
    <w:p w:rsidR="005C19B1" w:rsidRPr="0082069B" w:rsidRDefault="005C19B1" w:rsidP="00376A88">
      <w:pPr>
        <w:pStyle w:val="BodyText"/>
        <w:rPr>
          <w:rFonts w:ascii="Verdana" w:hAnsi="Verdana"/>
          <w:b/>
          <w:bCs/>
          <w:sz w:val="20"/>
          <w:szCs w:val="20"/>
        </w:rPr>
      </w:pPr>
    </w:p>
    <w:p w:rsidR="005C19B1" w:rsidRPr="0082069B" w:rsidRDefault="005C19B1" w:rsidP="00EA659B">
      <w:pPr>
        <w:jc w:val="both"/>
        <w:rPr>
          <w:rFonts w:ascii="Verdana" w:hAnsi="Verdana"/>
          <w:sz w:val="20"/>
          <w:szCs w:val="20"/>
        </w:rPr>
      </w:pPr>
    </w:p>
    <w:p w:rsidR="00543381" w:rsidRPr="0082069B" w:rsidRDefault="005C19B1" w:rsidP="00543381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>RISULTATI ATTESI</w:t>
      </w:r>
      <w:r w:rsidR="00543381" w:rsidRPr="0082069B">
        <w:rPr>
          <w:rFonts w:ascii="Verdana" w:hAnsi="Verdana"/>
          <w:bCs/>
          <w:sz w:val="20"/>
          <w:szCs w:val="20"/>
        </w:rPr>
        <w:t>: i</w:t>
      </w:r>
      <w:r w:rsidR="00543381" w:rsidRPr="0082069B">
        <w:rPr>
          <w:rFonts w:ascii="Verdana" w:hAnsi="Verdana"/>
          <w:sz w:val="20"/>
          <w:szCs w:val="20"/>
        </w:rPr>
        <w:t xml:space="preserve">l Corso è finalizzato alla formazione di competenze in materia di revisione dei conti. </w:t>
      </w:r>
    </w:p>
    <w:p w:rsidR="005C19B1" w:rsidRPr="0082069B" w:rsidRDefault="005C19B1" w:rsidP="001521BD">
      <w:pPr>
        <w:pStyle w:val="BodyText"/>
        <w:rPr>
          <w:rFonts w:ascii="Verdana" w:hAnsi="Verdana"/>
          <w:sz w:val="20"/>
          <w:szCs w:val="20"/>
        </w:rPr>
      </w:pPr>
    </w:p>
    <w:p w:rsidR="005C19B1" w:rsidRPr="0082069B" w:rsidRDefault="005C19B1" w:rsidP="001521BD">
      <w:pPr>
        <w:pStyle w:val="BodyText"/>
        <w:rPr>
          <w:rFonts w:ascii="Verdana" w:hAnsi="Verdana"/>
          <w:sz w:val="20"/>
          <w:szCs w:val="20"/>
        </w:rPr>
      </w:pPr>
    </w:p>
    <w:p w:rsidR="00543381" w:rsidRPr="0082069B" w:rsidRDefault="005C19B1" w:rsidP="00543381">
      <w:pPr>
        <w:jc w:val="both"/>
        <w:rPr>
          <w:rFonts w:ascii="Verdana" w:hAnsi="Verdana" w:cs="Verdana"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>ESAMI E CRITERI DI VALUTAZIONE</w:t>
      </w:r>
      <w:r w:rsidR="00543381" w:rsidRPr="0082069B">
        <w:rPr>
          <w:rFonts w:ascii="Verdana" w:hAnsi="Verdana"/>
          <w:bCs/>
          <w:sz w:val="20"/>
          <w:szCs w:val="20"/>
        </w:rPr>
        <w:t>: l</w:t>
      </w:r>
      <w:r w:rsidR="00543381" w:rsidRPr="0082069B">
        <w:rPr>
          <w:rFonts w:ascii="Verdana" w:hAnsi="Verdana" w:cs="Verdana"/>
          <w:sz w:val="20"/>
          <w:szCs w:val="20"/>
        </w:rPr>
        <w:t>’esame consiste in una prova orale.</w:t>
      </w:r>
    </w:p>
    <w:p w:rsidR="005C19B1" w:rsidRPr="0082069B" w:rsidRDefault="005C19B1" w:rsidP="006A5366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C19B1" w:rsidRPr="0082069B" w:rsidRDefault="005C19B1" w:rsidP="006A5366">
      <w:pPr>
        <w:jc w:val="both"/>
        <w:rPr>
          <w:rFonts w:ascii="Verdana" w:hAnsi="Verdana"/>
          <w:sz w:val="20"/>
          <w:szCs w:val="20"/>
        </w:rPr>
      </w:pPr>
    </w:p>
    <w:p w:rsidR="005C19B1" w:rsidRPr="0082069B" w:rsidRDefault="005C19B1" w:rsidP="006519F5">
      <w:pPr>
        <w:pStyle w:val="BodyText"/>
        <w:rPr>
          <w:rFonts w:ascii="Verdana" w:hAnsi="Verdana"/>
          <w:b/>
          <w:bCs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>RIFERIMENTI A PRECEDENTI ANNI ACCADEMICI:</w:t>
      </w:r>
    </w:p>
    <w:p w:rsidR="005C19B1" w:rsidRPr="0082069B" w:rsidRDefault="005C19B1" w:rsidP="001315D1">
      <w:pPr>
        <w:numPr>
          <w:ilvl w:val="0"/>
          <w:numId w:val="6"/>
        </w:numPr>
        <w:jc w:val="both"/>
        <w:rPr>
          <w:rFonts w:ascii="Verdana" w:hAnsi="Verdana"/>
          <w:b/>
          <w:sz w:val="20"/>
          <w:szCs w:val="20"/>
        </w:rPr>
      </w:pPr>
    </w:p>
    <w:p w:rsidR="005C19B1" w:rsidRPr="0082069B" w:rsidRDefault="005C19B1" w:rsidP="00F811E2">
      <w:pPr>
        <w:jc w:val="both"/>
        <w:rPr>
          <w:rFonts w:ascii="Verdana" w:hAnsi="Verdana"/>
          <w:b/>
          <w:sz w:val="20"/>
          <w:szCs w:val="20"/>
        </w:rPr>
      </w:pPr>
    </w:p>
    <w:p w:rsidR="005C19B1" w:rsidRPr="0082069B" w:rsidRDefault="005C19B1" w:rsidP="00F811E2">
      <w:pPr>
        <w:jc w:val="both"/>
        <w:rPr>
          <w:rFonts w:ascii="Verdana" w:hAnsi="Verdana"/>
          <w:b/>
          <w:sz w:val="20"/>
          <w:szCs w:val="20"/>
        </w:rPr>
      </w:pPr>
      <w:r w:rsidRPr="0082069B">
        <w:rPr>
          <w:rFonts w:ascii="Verdana" w:hAnsi="Verdana"/>
          <w:b/>
          <w:sz w:val="20"/>
          <w:szCs w:val="20"/>
        </w:rPr>
        <w:t>MATERIALE DIDATTICO:</w:t>
      </w:r>
    </w:p>
    <w:p w:rsidR="005C19B1" w:rsidRPr="0082069B" w:rsidRDefault="005C19B1" w:rsidP="00EA659B">
      <w:pPr>
        <w:jc w:val="both"/>
        <w:rPr>
          <w:rFonts w:ascii="Verdana" w:hAnsi="Verdana"/>
          <w:sz w:val="20"/>
          <w:szCs w:val="20"/>
        </w:rPr>
      </w:pPr>
    </w:p>
    <w:p w:rsidR="001315D1" w:rsidRDefault="001315D1" w:rsidP="001315D1">
      <w:pPr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sz w:val="20"/>
          <w:szCs w:val="20"/>
        </w:rPr>
        <w:t xml:space="preserve">Il materiale didattico (slide delle lezioni) viene reso disponibile al link </w:t>
      </w:r>
      <w:hyperlink r:id="rId7" w:history="1">
        <w:r w:rsidR="00AB3633" w:rsidRPr="00330CE6">
          <w:rPr>
            <w:rStyle w:val="Hyperlink"/>
            <w:rFonts w:ascii="Verdana" w:hAnsi="Verdana"/>
            <w:sz w:val="20"/>
            <w:szCs w:val="20"/>
          </w:rPr>
          <w:t>http://www.didattica.univaq.it</w:t>
        </w:r>
      </w:hyperlink>
    </w:p>
    <w:p w:rsidR="002E55EF" w:rsidRPr="0082069B" w:rsidRDefault="002E55EF" w:rsidP="001315D1">
      <w:pPr>
        <w:jc w:val="both"/>
        <w:rPr>
          <w:rFonts w:ascii="Verdana" w:hAnsi="Verdana"/>
          <w:sz w:val="20"/>
          <w:szCs w:val="20"/>
        </w:rPr>
      </w:pPr>
    </w:p>
    <w:p w:rsidR="005C19B1" w:rsidRPr="0082069B" w:rsidRDefault="005C19B1" w:rsidP="00EA659B">
      <w:pPr>
        <w:jc w:val="both"/>
        <w:rPr>
          <w:rFonts w:ascii="Verdana" w:hAnsi="Verdana"/>
          <w:sz w:val="20"/>
          <w:szCs w:val="20"/>
        </w:rPr>
      </w:pPr>
    </w:p>
    <w:p w:rsidR="005C19B1" w:rsidRPr="0082069B" w:rsidRDefault="005C19B1" w:rsidP="00EA659B">
      <w:pPr>
        <w:jc w:val="both"/>
        <w:rPr>
          <w:rFonts w:ascii="Verdana" w:hAnsi="Verdana"/>
          <w:b/>
          <w:sz w:val="20"/>
          <w:szCs w:val="20"/>
        </w:rPr>
      </w:pPr>
      <w:r w:rsidRPr="0082069B">
        <w:rPr>
          <w:rFonts w:ascii="Verdana" w:hAnsi="Verdana"/>
          <w:b/>
          <w:sz w:val="20"/>
          <w:szCs w:val="20"/>
        </w:rPr>
        <w:t>AULE ORARI E DATA DI INIZIO LEZIONI</w:t>
      </w:r>
    </w:p>
    <w:p w:rsidR="001315D1" w:rsidRPr="0082069B" w:rsidRDefault="001315D1" w:rsidP="001315D1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sz w:val="20"/>
          <w:szCs w:val="20"/>
        </w:rPr>
        <w:t>Fare riferimento a quanto pubblicato sul sito al link:</w:t>
      </w:r>
    </w:p>
    <w:p w:rsidR="001315D1" w:rsidRPr="0082069B" w:rsidRDefault="002B77DE" w:rsidP="001315D1">
      <w:pPr>
        <w:jc w:val="both"/>
        <w:rPr>
          <w:rFonts w:ascii="Verdana" w:hAnsi="Verdana"/>
          <w:sz w:val="20"/>
          <w:szCs w:val="20"/>
        </w:rPr>
      </w:pPr>
      <w:hyperlink r:id="rId8" w:history="1">
        <w:r w:rsidR="001315D1" w:rsidRPr="0082069B">
          <w:rPr>
            <w:rStyle w:val="Hyperlink"/>
            <w:rFonts w:ascii="Verdana" w:hAnsi="Verdana"/>
            <w:sz w:val="20"/>
            <w:szCs w:val="20"/>
          </w:rPr>
          <w:t>http://www.ec.univaq.it/on-line/Home/Docentiedidattica/scheda552.html</w:t>
        </w:r>
      </w:hyperlink>
    </w:p>
    <w:p w:rsidR="005C19B1" w:rsidRPr="0082069B" w:rsidRDefault="005C19B1" w:rsidP="00EA659B">
      <w:pPr>
        <w:jc w:val="both"/>
        <w:rPr>
          <w:rFonts w:ascii="Verdana" w:hAnsi="Verdana"/>
          <w:b/>
          <w:sz w:val="20"/>
          <w:szCs w:val="20"/>
        </w:rPr>
      </w:pPr>
    </w:p>
    <w:p w:rsidR="005C19B1" w:rsidRPr="0082069B" w:rsidRDefault="005C19B1" w:rsidP="00EA659B">
      <w:pPr>
        <w:jc w:val="both"/>
        <w:rPr>
          <w:rFonts w:ascii="Verdana" w:hAnsi="Verdana"/>
          <w:b/>
          <w:sz w:val="20"/>
          <w:szCs w:val="20"/>
        </w:rPr>
      </w:pPr>
    </w:p>
    <w:p w:rsidR="005C19B1" w:rsidRPr="0082069B" w:rsidRDefault="005C19B1" w:rsidP="00EA659B">
      <w:pPr>
        <w:pStyle w:val="BodyText"/>
        <w:rPr>
          <w:rFonts w:ascii="Verdana" w:hAnsi="Verdana"/>
          <w:b/>
          <w:bCs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>INFORMAZIONI DOCENTE</w:t>
      </w:r>
    </w:p>
    <w:p w:rsidR="001315D1" w:rsidRPr="0082069B" w:rsidRDefault="001315D1" w:rsidP="001315D1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sz w:val="20"/>
          <w:szCs w:val="20"/>
        </w:rPr>
        <w:t>Fare riferimento a quanto pubblicato sul sito al link:</w:t>
      </w:r>
    </w:p>
    <w:p w:rsidR="001315D1" w:rsidRPr="0082069B" w:rsidRDefault="002B77DE" w:rsidP="001315D1">
      <w:pPr>
        <w:jc w:val="both"/>
        <w:rPr>
          <w:rFonts w:ascii="Verdana" w:hAnsi="Verdana"/>
          <w:sz w:val="20"/>
          <w:szCs w:val="20"/>
        </w:rPr>
      </w:pPr>
      <w:hyperlink r:id="rId9" w:history="1">
        <w:r w:rsidR="001315D1" w:rsidRPr="0082069B">
          <w:rPr>
            <w:rStyle w:val="Hyperlink"/>
            <w:rFonts w:ascii="Verdana" w:hAnsi="Verdana"/>
            <w:sz w:val="20"/>
            <w:szCs w:val="20"/>
          </w:rPr>
          <w:t>http://www.ec.univaq.it/on-line/Home/Docentiedidattica/scheda552.html</w:t>
        </w:r>
      </w:hyperlink>
    </w:p>
    <w:p w:rsidR="005C19B1" w:rsidRPr="0082069B" w:rsidRDefault="005C19B1" w:rsidP="00EA659B">
      <w:pPr>
        <w:jc w:val="both"/>
        <w:rPr>
          <w:rFonts w:ascii="Verdana" w:hAnsi="Verdana"/>
          <w:sz w:val="20"/>
          <w:szCs w:val="20"/>
        </w:rPr>
      </w:pPr>
    </w:p>
    <w:p w:rsidR="005C19B1" w:rsidRPr="0082069B" w:rsidRDefault="005C19B1" w:rsidP="00EA659B">
      <w:pPr>
        <w:jc w:val="both"/>
        <w:rPr>
          <w:rFonts w:ascii="Verdana" w:hAnsi="Verdana"/>
          <w:sz w:val="20"/>
          <w:szCs w:val="20"/>
        </w:rPr>
      </w:pPr>
    </w:p>
    <w:p w:rsidR="005C19B1" w:rsidRPr="0082069B" w:rsidRDefault="005C19B1" w:rsidP="00EA659B">
      <w:pPr>
        <w:jc w:val="both"/>
        <w:rPr>
          <w:rFonts w:ascii="Verdana" w:hAnsi="Verdana"/>
          <w:b/>
          <w:sz w:val="20"/>
          <w:szCs w:val="20"/>
        </w:rPr>
      </w:pPr>
      <w:r w:rsidRPr="0082069B">
        <w:rPr>
          <w:rFonts w:ascii="Verdana" w:hAnsi="Verdana"/>
          <w:b/>
          <w:sz w:val="20"/>
          <w:szCs w:val="20"/>
        </w:rPr>
        <w:t>MODIFICHE E VARIAZIONI</w:t>
      </w:r>
    </w:p>
    <w:p w:rsidR="001315D1" w:rsidRPr="0082069B" w:rsidRDefault="001315D1" w:rsidP="001315D1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sz w:val="20"/>
          <w:szCs w:val="20"/>
        </w:rPr>
        <w:t>Fare riferimento a quanto pubblicato sul sito al link:</w:t>
      </w:r>
    </w:p>
    <w:p w:rsidR="001315D1" w:rsidRPr="0082069B" w:rsidRDefault="002B77DE" w:rsidP="001315D1">
      <w:pPr>
        <w:jc w:val="both"/>
        <w:rPr>
          <w:rFonts w:ascii="Verdana" w:hAnsi="Verdana"/>
          <w:sz w:val="20"/>
          <w:szCs w:val="20"/>
        </w:rPr>
      </w:pPr>
      <w:hyperlink r:id="rId10" w:history="1">
        <w:r w:rsidR="001315D1" w:rsidRPr="0082069B">
          <w:rPr>
            <w:rStyle w:val="Hyperlink"/>
            <w:rFonts w:ascii="Verdana" w:hAnsi="Verdana"/>
            <w:sz w:val="20"/>
            <w:szCs w:val="20"/>
          </w:rPr>
          <w:t>http://www.ec.univaq.it/on-line/Home/Docentiedidattica/scheda552.html</w:t>
        </w:r>
      </w:hyperlink>
    </w:p>
    <w:p w:rsidR="005C19B1" w:rsidRPr="0082069B" w:rsidRDefault="005C19B1" w:rsidP="00EA659B">
      <w:pPr>
        <w:jc w:val="both"/>
        <w:rPr>
          <w:rFonts w:ascii="Verdana" w:hAnsi="Verdana"/>
          <w:sz w:val="20"/>
          <w:szCs w:val="20"/>
        </w:rPr>
      </w:pPr>
    </w:p>
    <w:sectPr w:rsidR="005C19B1" w:rsidRPr="0082069B" w:rsidSect="00A330A7"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9B1" w:rsidRDefault="005C19B1">
      <w:r>
        <w:separator/>
      </w:r>
    </w:p>
  </w:endnote>
  <w:endnote w:type="continuationSeparator" w:id="0">
    <w:p w:rsidR="005C19B1" w:rsidRDefault="005C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9B1" w:rsidRDefault="005C19B1">
      <w:r>
        <w:separator/>
      </w:r>
    </w:p>
  </w:footnote>
  <w:footnote w:type="continuationSeparator" w:id="0">
    <w:p w:rsidR="005C19B1" w:rsidRDefault="005C1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4FAE"/>
    <w:multiLevelType w:val="hybridMultilevel"/>
    <w:tmpl w:val="DA0A446A"/>
    <w:lvl w:ilvl="0" w:tplc="4A5054C0">
      <w:start w:val="1"/>
      <w:numFmt w:val="lowerLetter"/>
      <w:lvlText w:val="%1)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13277049"/>
    <w:multiLevelType w:val="hybridMultilevel"/>
    <w:tmpl w:val="E766D8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22712"/>
    <w:multiLevelType w:val="hybridMultilevel"/>
    <w:tmpl w:val="1C44B1A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ED208E"/>
    <w:multiLevelType w:val="hybridMultilevel"/>
    <w:tmpl w:val="89F85DA6"/>
    <w:lvl w:ilvl="0" w:tplc="6CAC9C8E">
      <w:numFmt w:val="bullet"/>
      <w:lvlText w:val="-"/>
      <w:lvlJc w:val="left"/>
      <w:pPr>
        <w:ind w:left="43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38431082"/>
    <w:multiLevelType w:val="hybridMultilevel"/>
    <w:tmpl w:val="05BA2F4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75D5CD1"/>
    <w:multiLevelType w:val="hybridMultilevel"/>
    <w:tmpl w:val="EEF4A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C1D6D"/>
    <w:multiLevelType w:val="hybridMultilevel"/>
    <w:tmpl w:val="E3C6C6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915C9E"/>
    <w:multiLevelType w:val="hybridMultilevel"/>
    <w:tmpl w:val="E57C7C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255"/>
    <w:rsid w:val="00071032"/>
    <w:rsid w:val="000711DF"/>
    <w:rsid w:val="000D0B0A"/>
    <w:rsid w:val="000E296A"/>
    <w:rsid w:val="00105397"/>
    <w:rsid w:val="001315D1"/>
    <w:rsid w:val="001521BD"/>
    <w:rsid w:val="001B266B"/>
    <w:rsid w:val="001E1998"/>
    <w:rsid w:val="00202441"/>
    <w:rsid w:val="00236953"/>
    <w:rsid w:val="00256B4C"/>
    <w:rsid w:val="002648E3"/>
    <w:rsid w:val="00284EB2"/>
    <w:rsid w:val="002861B3"/>
    <w:rsid w:val="002B77DE"/>
    <w:rsid w:val="002D19C1"/>
    <w:rsid w:val="002E3C33"/>
    <w:rsid w:val="002E55EF"/>
    <w:rsid w:val="00347D62"/>
    <w:rsid w:val="00376A88"/>
    <w:rsid w:val="003D263B"/>
    <w:rsid w:val="003D2A24"/>
    <w:rsid w:val="004162AA"/>
    <w:rsid w:val="004321D2"/>
    <w:rsid w:val="0046386F"/>
    <w:rsid w:val="004811F1"/>
    <w:rsid w:val="004977FD"/>
    <w:rsid w:val="004B5F4B"/>
    <w:rsid w:val="00501438"/>
    <w:rsid w:val="00536E5C"/>
    <w:rsid w:val="00537A3D"/>
    <w:rsid w:val="00543381"/>
    <w:rsid w:val="00592348"/>
    <w:rsid w:val="005959D8"/>
    <w:rsid w:val="005C19B1"/>
    <w:rsid w:val="0061228A"/>
    <w:rsid w:val="006519F5"/>
    <w:rsid w:val="006656B6"/>
    <w:rsid w:val="00694E63"/>
    <w:rsid w:val="006A5366"/>
    <w:rsid w:val="006C2445"/>
    <w:rsid w:val="006C4AA2"/>
    <w:rsid w:val="006D5E45"/>
    <w:rsid w:val="00731641"/>
    <w:rsid w:val="00775038"/>
    <w:rsid w:val="00780425"/>
    <w:rsid w:val="007C2C8A"/>
    <w:rsid w:val="007E5EDF"/>
    <w:rsid w:val="00802550"/>
    <w:rsid w:val="00807255"/>
    <w:rsid w:val="00814D78"/>
    <w:rsid w:val="0082069B"/>
    <w:rsid w:val="0082505B"/>
    <w:rsid w:val="00827A82"/>
    <w:rsid w:val="00834365"/>
    <w:rsid w:val="008410A6"/>
    <w:rsid w:val="00880108"/>
    <w:rsid w:val="00890D2A"/>
    <w:rsid w:val="008C39D7"/>
    <w:rsid w:val="008E0B0E"/>
    <w:rsid w:val="0090431B"/>
    <w:rsid w:val="00937A88"/>
    <w:rsid w:val="0097307D"/>
    <w:rsid w:val="00985F78"/>
    <w:rsid w:val="009B4660"/>
    <w:rsid w:val="009C6161"/>
    <w:rsid w:val="009D2CC8"/>
    <w:rsid w:val="009E6593"/>
    <w:rsid w:val="00A1022D"/>
    <w:rsid w:val="00A32D04"/>
    <w:rsid w:val="00A330A7"/>
    <w:rsid w:val="00A64F3F"/>
    <w:rsid w:val="00A95839"/>
    <w:rsid w:val="00AB014B"/>
    <w:rsid w:val="00AB3633"/>
    <w:rsid w:val="00AB4CDB"/>
    <w:rsid w:val="00AD437F"/>
    <w:rsid w:val="00B3555C"/>
    <w:rsid w:val="00B47130"/>
    <w:rsid w:val="00B95830"/>
    <w:rsid w:val="00BB7459"/>
    <w:rsid w:val="00C103BB"/>
    <w:rsid w:val="00C10CE7"/>
    <w:rsid w:val="00C233B7"/>
    <w:rsid w:val="00C318C4"/>
    <w:rsid w:val="00C60B6A"/>
    <w:rsid w:val="00C63698"/>
    <w:rsid w:val="00C65CA5"/>
    <w:rsid w:val="00C966D6"/>
    <w:rsid w:val="00CF7A8B"/>
    <w:rsid w:val="00D01150"/>
    <w:rsid w:val="00D1785A"/>
    <w:rsid w:val="00D81E1F"/>
    <w:rsid w:val="00DB5D26"/>
    <w:rsid w:val="00DE2787"/>
    <w:rsid w:val="00E71E1B"/>
    <w:rsid w:val="00E74E7A"/>
    <w:rsid w:val="00E91678"/>
    <w:rsid w:val="00EA659B"/>
    <w:rsid w:val="00EB5493"/>
    <w:rsid w:val="00EC0737"/>
    <w:rsid w:val="00F22D23"/>
    <w:rsid w:val="00F25FC2"/>
    <w:rsid w:val="00F75240"/>
    <w:rsid w:val="00F811E2"/>
    <w:rsid w:val="00FB5845"/>
    <w:rsid w:val="00FD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141A72-E658-4A22-9A38-51F58F36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1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21D2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21D2"/>
    <w:pPr>
      <w:keepNext/>
      <w:ind w:firstLine="708"/>
      <w:jc w:val="both"/>
      <w:outlineLvl w:val="1"/>
    </w:pPr>
    <w:rPr>
      <w:b/>
      <w:smallCap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21D2"/>
    <w:pPr>
      <w:keepNext/>
      <w:jc w:val="both"/>
      <w:outlineLvl w:val="3"/>
    </w:pPr>
    <w:rPr>
      <w:rFonts w:ascii="Verdana" w:hAnsi="Verdan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78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78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785A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4321D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D1785A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321D2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785A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27A8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785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27A8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785A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A659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5FC2"/>
    <w:pPr>
      <w:spacing w:after="160" w:line="259" w:lineRule="auto"/>
      <w:ind w:left="720"/>
      <w:contextualSpacing/>
    </w:pPr>
    <w:rPr>
      <w:rFonts w:ascii="Georgia" w:eastAsia="Arial" w:hAnsi="Georgia"/>
      <w:sz w:val="20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.univaq.it/on-line/Home/Docentiedidattica/scheda55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dattica.univaq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c.univaq.it/on-line/Home/Docentiedidattica/scheda55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.univaq.it/on-line/Home/Docentiedidattica/scheda55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FACOLTA’ DI ECONOMIA</vt:lpstr>
    </vt:vector>
  </TitlesOfParts>
  <Company>TOSHIBA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FACOLTA’ DI ECONOMIA</dc:title>
  <dc:subject/>
  <dc:creator>Marcella</dc:creator>
  <cp:keywords/>
  <dc:description/>
  <cp:lastModifiedBy>Gioia Milano</cp:lastModifiedBy>
  <cp:revision>19</cp:revision>
  <cp:lastPrinted>2012-03-16T10:49:00Z</cp:lastPrinted>
  <dcterms:created xsi:type="dcterms:W3CDTF">2016-10-13T13:14:00Z</dcterms:created>
  <dcterms:modified xsi:type="dcterms:W3CDTF">2016-10-31T14:12:00Z</dcterms:modified>
</cp:coreProperties>
</file>