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B492" w14:textId="77777777" w:rsidR="004E2900" w:rsidRPr="004E2900" w:rsidRDefault="004E2900" w:rsidP="004E290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4E2900">
        <w:rPr>
          <w:rFonts w:ascii="Verdana" w:hAnsi="Verdana" w:cs="Verdana"/>
          <w:sz w:val="32"/>
          <w:szCs w:val="32"/>
        </w:rPr>
        <w:t>UNIVERSITÀ DEGLI STUDI DELL’AQUILA CORSI DI LAUREA DI ECONOMIA</w:t>
      </w:r>
    </w:p>
    <w:p w14:paraId="6E451BCB" w14:textId="77777777" w:rsidR="004E2900" w:rsidRDefault="004E2900" w:rsidP="004E29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</w:p>
    <w:p w14:paraId="6C4838BC" w14:textId="77777777" w:rsidR="004E2900" w:rsidRDefault="004E2900" w:rsidP="004E29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0"/>
          <w:szCs w:val="30"/>
        </w:rPr>
      </w:pPr>
      <w:r w:rsidRPr="00614674">
        <w:rPr>
          <w:rFonts w:ascii="Verdana" w:hAnsi="Verdana" w:cs="Verdana"/>
          <w:b/>
          <w:bCs/>
          <w:sz w:val="30"/>
          <w:szCs w:val="30"/>
        </w:rPr>
        <w:t>Corso di</w:t>
      </w:r>
    </w:p>
    <w:p w14:paraId="280B594A" w14:textId="128EB230" w:rsidR="008B06DF" w:rsidRPr="008B06DF" w:rsidRDefault="008B06DF" w:rsidP="008B06DF">
      <w:pPr>
        <w:widowControl w:val="0"/>
        <w:autoSpaceDE w:val="0"/>
        <w:autoSpaceDN w:val="0"/>
        <w:adjustRightInd w:val="0"/>
        <w:ind w:left="-993" w:right="-1085"/>
        <w:jc w:val="center"/>
        <w:rPr>
          <w:rFonts w:ascii="Verdana" w:hAnsi="Verdana" w:cs="Verdana"/>
          <w:b/>
          <w:sz w:val="30"/>
          <w:szCs w:val="30"/>
        </w:rPr>
      </w:pPr>
      <w:r w:rsidRPr="008B06DF">
        <w:rPr>
          <w:rFonts w:ascii="Verdana" w:hAnsi="Verdana" w:cs="Verdana"/>
          <w:b/>
          <w:sz w:val="30"/>
          <w:szCs w:val="30"/>
        </w:rPr>
        <w:t>REGOLAZIONE DEI MERCATI FINANZIAR</w:t>
      </w:r>
      <w:r>
        <w:rPr>
          <w:rFonts w:ascii="Verdana" w:hAnsi="Verdana" w:cs="Verdana"/>
          <w:b/>
          <w:sz w:val="30"/>
          <w:szCs w:val="30"/>
        </w:rPr>
        <w:t>I</w:t>
      </w:r>
      <w:r w:rsidRPr="008B06DF">
        <w:rPr>
          <w:rFonts w:ascii="Verdana" w:hAnsi="Verdana" w:cs="Verdana"/>
          <w:b/>
          <w:sz w:val="30"/>
          <w:szCs w:val="30"/>
        </w:rPr>
        <w:t xml:space="preserve"> </w:t>
      </w:r>
    </w:p>
    <w:p w14:paraId="003ADF0B" w14:textId="4E363EFB" w:rsidR="008B06DF" w:rsidRPr="008B06DF" w:rsidRDefault="00994438" w:rsidP="009944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Anno Accademico 2018/2019</w:t>
      </w:r>
      <w:r w:rsidR="008B06DF" w:rsidRPr="00614674">
        <w:rPr>
          <w:rFonts w:ascii="Verdana" w:hAnsi="Verdana" w:cs="Verdana"/>
          <w:sz w:val="30"/>
          <w:szCs w:val="30"/>
        </w:rPr>
        <w:t xml:space="preserve"> – Primo Semestre</w:t>
      </w:r>
      <w:r>
        <w:rPr>
          <w:rFonts w:ascii="Verdana" w:hAnsi="Verdana" w:cs="Verdana"/>
          <w:b/>
          <w:sz w:val="30"/>
          <w:szCs w:val="30"/>
        </w:rPr>
        <w:t xml:space="preserve"> </w:t>
      </w:r>
    </w:p>
    <w:p w14:paraId="2347F4B1" w14:textId="7FCAF227" w:rsidR="004E2900" w:rsidRPr="00614674" w:rsidRDefault="008B06DF" w:rsidP="006146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0"/>
        </w:rPr>
      </w:pPr>
      <w:r w:rsidRPr="00614674">
        <w:rPr>
          <w:rFonts w:ascii="Verdana" w:hAnsi="Verdana" w:cs="Verdana"/>
          <w:sz w:val="30"/>
          <w:szCs w:val="30"/>
        </w:rPr>
        <w:t xml:space="preserve"> </w:t>
      </w:r>
      <w:r w:rsidR="00614674" w:rsidRPr="00614674">
        <w:rPr>
          <w:rFonts w:ascii="Verdana" w:hAnsi="Verdana" w:cs="Verdana"/>
          <w:sz w:val="30"/>
          <w:szCs w:val="30"/>
        </w:rPr>
        <w:t xml:space="preserve">(9 CFU </w:t>
      </w:r>
      <w:r w:rsidR="004E2900" w:rsidRPr="00614674">
        <w:rPr>
          <w:rFonts w:ascii="Verdana" w:hAnsi="Verdana" w:cs="Verdana"/>
          <w:sz w:val="30"/>
          <w:szCs w:val="30"/>
        </w:rPr>
        <w:t>– Laurea Magistrale)</w:t>
      </w:r>
    </w:p>
    <w:p w14:paraId="410C79D5" w14:textId="77777777" w:rsidR="00614674" w:rsidRPr="00614674" w:rsidRDefault="00614674" w:rsidP="0061467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30"/>
          <w:szCs w:val="30"/>
        </w:rPr>
      </w:pPr>
    </w:p>
    <w:p w14:paraId="2EF7EE1D" w14:textId="480DC174" w:rsidR="004E2900" w:rsidRPr="00614674" w:rsidRDefault="004E2900" w:rsidP="004E29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14674">
        <w:rPr>
          <w:rFonts w:ascii="Verdana" w:hAnsi="Verdana" w:cs="Verdana"/>
          <w:bCs/>
          <w:sz w:val="28"/>
          <w:szCs w:val="28"/>
        </w:rPr>
        <w:t>DOCENTE</w:t>
      </w:r>
      <w:r w:rsidR="00614674">
        <w:rPr>
          <w:rFonts w:ascii="Verdana" w:hAnsi="Verdana" w:cs="Verdana"/>
          <w:bCs/>
          <w:sz w:val="28"/>
          <w:szCs w:val="28"/>
        </w:rPr>
        <w:t>:</w:t>
      </w:r>
      <w:r w:rsidRPr="00614674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614674">
        <w:rPr>
          <w:rFonts w:ascii="Verdana" w:hAnsi="Verdana" w:cs="Verdana"/>
          <w:sz w:val="28"/>
          <w:szCs w:val="28"/>
        </w:rPr>
        <w:t xml:space="preserve">Prof. </w:t>
      </w:r>
      <w:r w:rsidR="00614674" w:rsidRPr="00614674">
        <w:rPr>
          <w:rFonts w:ascii="Verdana" w:hAnsi="Verdana" w:cs="Verdana"/>
          <w:sz w:val="28"/>
          <w:szCs w:val="28"/>
        </w:rPr>
        <w:t xml:space="preserve">Walter </w:t>
      </w:r>
      <w:r w:rsidRPr="00614674">
        <w:rPr>
          <w:rFonts w:ascii="Verdana" w:hAnsi="Verdana" w:cs="Verdana"/>
          <w:sz w:val="28"/>
          <w:szCs w:val="28"/>
        </w:rPr>
        <w:t xml:space="preserve">GIULIETTI </w:t>
      </w:r>
    </w:p>
    <w:p w14:paraId="2C6C6266" w14:textId="77777777" w:rsidR="00614674" w:rsidRPr="00614674" w:rsidRDefault="00614674" w:rsidP="004E29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8769FFB" w14:textId="77777777" w:rsidR="004E2900" w:rsidRPr="004E2900" w:rsidRDefault="004E2900" w:rsidP="004E29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Risultati di apprendimento </w:t>
      </w:r>
    </w:p>
    <w:p w14:paraId="79E44B07" w14:textId="32E8B537" w:rsidR="004E2900" w:rsidRDefault="004E2900" w:rsidP="004E290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>Il corso avrà ad oggetto lo studi</w:t>
      </w:r>
      <w:r w:rsidR="00994438">
        <w:rPr>
          <w:rFonts w:ascii="Verdana" w:hAnsi="Verdana" w:cs="Verdana"/>
          <w:sz w:val="26"/>
          <w:szCs w:val="26"/>
        </w:rPr>
        <w:t>o</w:t>
      </w:r>
      <w:r>
        <w:rPr>
          <w:rFonts w:ascii="Verdana" w:hAnsi="Verdana" w:cs="Verdana"/>
          <w:sz w:val="26"/>
          <w:szCs w:val="26"/>
        </w:rPr>
        <w:t xml:space="preserve"> della disciplina relativa agli intermediari finanziari, ai prodotti e servizi finanziari, nonché all'attività bancaria. Scopo del corso è </w:t>
      </w:r>
      <w:r w:rsidR="00994438">
        <w:rPr>
          <w:rFonts w:ascii="Verdana" w:hAnsi="Verdana" w:cs="Verdana"/>
          <w:sz w:val="26"/>
          <w:szCs w:val="26"/>
        </w:rPr>
        <w:t>l’</w:t>
      </w:r>
      <w:r>
        <w:rPr>
          <w:rFonts w:ascii="Verdana" w:hAnsi="Verdana" w:cs="Verdana"/>
          <w:sz w:val="26"/>
          <w:szCs w:val="26"/>
        </w:rPr>
        <w:t xml:space="preserve">esame </w:t>
      </w:r>
      <w:r w:rsidR="00994438">
        <w:rPr>
          <w:rFonts w:ascii="Verdana" w:hAnsi="Verdana" w:cs="Verdana"/>
          <w:sz w:val="26"/>
          <w:szCs w:val="26"/>
        </w:rPr>
        <w:t>de</w:t>
      </w:r>
      <w:r>
        <w:rPr>
          <w:rFonts w:ascii="Verdana" w:hAnsi="Verdana" w:cs="Verdana"/>
          <w:sz w:val="26"/>
          <w:szCs w:val="26"/>
        </w:rPr>
        <w:t xml:space="preserve">gli aspetti pubblicistici della regolazione del mercato bancario e finanziario, la natura ed il ruolo dei soggetti regolatori, nonché la disciplina relativa alla funzione di vigilanza sulle banche e sugli intermediari, con particolare riguardo al sistema di vigilanza europeo del mercato finanziario ed all'Unione Bancaria . </w:t>
      </w:r>
    </w:p>
    <w:p w14:paraId="461F4CA5" w14:textId="77777777" w:rsidR="004E2900" w:rsidRDefault="004E2900" w:rsidP="004E290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26"/>
          <w:szCs w:val="26"/>
        </w:rPr>
      </w:pPr>
    </w:p>
    <w:p w14:paraId="39CC2E95" w14:textId="77777777" w:rsidR="004E2900" w:rsidRDefault="004E2900" w:rsidP="004E29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PROGRAMMA </w:t>
      </w:r>
    </w:p>
    <w:p w14:paraId="6923DF65" w14:textId="77777777" w:rsidR="004E2900" w:rsidRDefault="004E2900" w:rsidP="004E290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>- D</w:t>
      </w:r>
      <w:bookmarkStart w:id="0" w:name="_GoBack"/>
      <w:bookmarkEnd w:id="0"/>
      <w:r>
        <w:rPr>
          <w:rFonts w:ascii="Verdana" w:hAnsi="Verdana" w:cs="Verdana"/>
          <w:sz w:val="26"/>
          <w:szCs w:val="26"/>
        </w:rPr>
        <w:t xml:space="preserve">efinizione dei confini della materia - Il mercato finanziario: mobiliare, bancario ed assicurativo - Evoluzione della disciplina - TUB e TUF - La funzione di vigilanza - Il sistema di vigilanza europeo del mercato finanziario e l'Unione Bancaria. - Le Autorità europee e nazionali di vigilanza del mercato bancario e finanziario. - il Meccanismo di Vigilanza Unico (SSM) - il Meccanismo Unico di Risoluzione delle Crisi (SRM) - Fondo Unico di Risoluzione (SRF) - L'attività bancaria e la disciplina delle banche - Gli assetti proprietari delle Banche; - L’autorizzazione all’attività bancaria nella dimensione dell'Unione bancaria; - La tutela del risparmio; - La disciplina delle crisi bancarie; - La disciplina degli intermediari finanziari - I Servizi e le attività di investimento - La gestione collettiva del risparmio - La disciplina dei mercati. I mercati regolamentati - L’offerta al pubblico di prodotti finanziari - Le offerte pubbliche di acquisto - L’informazione societaria. l’insider trading e gli abusi di mercato. </w:t>
      </w:r>
    </w:p>
    <w:p w14:paraId="203E1AA8" w14:textId="77777777" w:rsidR="004E2900" w:rsidRDefault="004E2900" w:rsidP="004E29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Verdana" w:hAnsi="Verdana" w:cs="Verdana"/>
          <w:b/>
          <w:bCs/>
          <w:sz w:val="26"/>
          <w:szCs w:val="26"/>
        </w:rPr>
        <w:lastRenderedPageBreak/>
        <w:t xml:space="preserve">TESTI </w:t>
      </w:r>
    </w:p>
    <w:p w14:paraId="09916744" w14:textId="77777777" w:rsidR="004E2900" w:rsidRDefault="004E2900" w:rsidP="004E290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Sono consigliati i seguenti manuali: </w:t>
      </w:r>
    </w:p>
    <w:p w14:paraId="2A335314" w14:textId="77777777" w:rsidR="00627887" w:rsidRDefault="00627887" w:rsidP="004E290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0E06E2A9" w14:textId="77777777" w:rsidR="00627887" w:rsidRPr="00627887" w:rsidRDefault="00627887" w:rsidP="0062788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6"/>
          <w:szCs w:val="26"/>
        </w:rPr>
      </w:pPr>
      <w:r w:rsidRPr="00627887">
        <w:rPr>
          <w:rFonts w:ascii="Verdana" w:hAnsi="Verdana" w:cs="Verdana"/>
          <w:sz w:val="26"/>
          <w:szCs w:val="26"/>
        </w:rPr>
        <w:t xml:space="preserve">C. BRESCIA MORRA, Il diritto delle banche, Il Mulino, ultima edizione </w:t>
      </w:r>
    </w:p>
    <w:p w14:paraId="3932304E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6"/>
          <w:szCs w:val="26"/>
        </w:rPr>
      </w:pPr>
    </w:p>
    <w:p w14:paraId="5574020B" w14:textId="1B03F370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R. COSTI, Il mercato mobiliare, </w:t>
      </w:r>
      <w:proofErr w:type="spellStart"/>
      <w:r w:rsidR="00627887">
        <w:rPr>
          <w:rFonts w:ascii="Verdana" w:hAnsi="Verdana" w:cs="Verdana"/>
          <w:sz w:val="26"/>
          <w:szCs w:val="26"/>
        </w:rPr>
        <w:t>Giappichelli</w:t>
      </w:r>
      <w:proofErr w:type="spellEnd"/>
      <w:r>
        <w:rPr>
          <w:rFonts w:ascii="Verdana" w:hAnsi="Verdana" w:cs="Verdana"/>
          <w:sz w:val="26"/>
          <w:szCs w:val="26"/>
        </w:rPr>
        <w:t xml:space="preserve">, ultima edizione </w:t>
      </w:r>
      <w:r w:rsidR="00994438">
        <w:rPr>
          <w:rFonts w:ascii="Verdana" w:hAnsi="Verdana" w:cs="Verdana"/>
          <w:sz w:val="26"/>
          <w:szCs w:val="26"/>
        </w:rPr>
        <w:t>2018</w:t>
      </w:r>
      <w:r>
        <w:rPr>
          <w:rFonts w:ascii="Verdana" w:hAnsi="Verdana" w:cs="Verdana"/>
          <w:sz w:val="26"/>
          <w:szCs w:val="26"/>
        </w:rPr>
        <w:t xml:space="preserve"> sono esclusi i capitoli n. 6 - da §6 a §10 - e n. 7. </w:t>
      </w:r>
    </w:p>
    <w:p w14:paraId="5E7F3470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</w:p>
    <w:p w14:paraId="510BA1BA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</w:p>
    <w:p w14:paraId="27FEA491" w14:textId="77777777" w:rsidR="00994438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Testi normativi di riferimento aggiornati. In particolare: </w:t>
      </w:r>
      <w:r>
        <w:rPr>
          <w:rFonts w:ascii="Verdana" w:hAnsi="Verdana" w:cs="Verdana"/>
          <w:sz w:val="26"/>
          <w:szCs w:val="26"/>
        </w:rPr>
        <w:t>D.lgs. n. 385 del 1993 aggiornato</w:t>
      </w:r>
      <w:r w:rsidR="00994438">
        <w:rPr>
          <w:rFonts w:ascii="Verdana" w:hAnsi="Verdana" w:cs="Verdana"/>
          <w:sz w:val="26"/>
          <w:szCs w:val="26"/>
        </w:rPr>
        <w:t>;</w:t>
      </w:r>
      <w:r>
        <w:rPr>
          <w:rFonts w:ascii="Verdana" w:hAnsi="Verdana" w:cs="Verdana"/>
          <w:sz w:val="26"/>
          <w:szCs w:val="26"/>
        </w:rPr>
        <w:t> D.lgs. n. 58 del 1998 aggiornato </w:t>
      </w:r>
    </w:p>
    <w:p w14:paraId="46482BC5" w14:textId="6EFC049F" w:rsidR="004E2900" w:rsidRP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Disciplina europea in materia di vigilanza finanziaria e armonizzazione/unione bancaria. In particolare: Regolamento (UE) n. 1093/2010; Regolamento (UE) n. 1095/2010; Regolamento (UE) n. 1092/2010; </w:t>
      </w:r>
    </w:p>
    <w:p w14:paraId="59C3FE2E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Regolamento (UE) N. 1024/2013; Regolamento (UE) n. 806/2014; Direttiva (UE) n. 59/2014; Direttiva (UE) n. 49.2014 </w:t>
      </w:r>
    </w:p>
    <w:p w14:paraId="4EFB0DD7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</w:p>
    <w:p w14:paraId="61DFAEED" w14:textId="09A2FA15" w:rsidR="001A7A41" w:rsidRPr="001A7A41" w:rsidRDefault="001A7A41" w:rsidP="001A7A41">
      <w:pPr>
        <w:widowControl w:val="0"/>
        <w:autoSpaceDE w:val="0"/>
        <w:autoSpaceDN w:val="0"/>
        <w:adjustRightInd w:val="0"/>
        <w:spacing w:after="240"/>
        <w:rPr>
          <w:rFonts w:cs="Verdana"/>
          <w:b/>
          <w:bCs/>
        </w:rPr>
      </w:pPr>
      <w:r>
        <w:rPr>
          <w:rFonts w:cs="Verdana"/>
          <w:b/>
          <w:bCs/>
        </w:rPr>
        <w:t xml:space="preserve">inizio lezioni: 1 ottobre 2018 </w:t>
      </w:r>
    </w:p>
    <w:p w14:paraId="104ED6DC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METODO DI INSEGNAMENTO </w:t>
      </w:r>
    </w:p>
    <w:p w14:paraId="3B958306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Lezioni frontali in aula. </w:t>
      </w:r>
    </w:p>
    <w:p w14:paraId="71D0537F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</w:p>
    <w:p w14:paraId="60201291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ESAMI E CRITERI DI VALUTAZIONE </w:t>
      </w:r>
    </w:p>
    <w:p w14:paraId="49752003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L’esame consiste in una prova orale volta a verificare la preparazione dello studente sugli argomenti di cui al programma. </w:t>
      </w:r>
    </w:p>
    <w:p w14:paraId="2D59FD0A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</w:p>
    <w:p w14:paraId="704D3C53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RIFERIMENTI A PRECEDENTI ANNI ACCADEMICI </w:t>
      </w:r>
    </w:p>
    <w:p w14:paraId="5E10383B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Il programma è quello relativo all’anno di frequenza, ma è comunque richiesto l’aggiornamento alla normativa vigente Per eventuali ulteriori informazioni inviare una E-Mail al titolare del corso. </w:t>
      </w:r>
    </w:p>
    <w:p w14:paraId="2F4A27D8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</w:p>
    <w:p w14:paraId="4AE75F56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MATERIALE DIDATTICO ED ULTERIORI INFORMAZIONI </w:t>
      </w:r>
    </w:p>
    <w:p w14:paraId="2941463A" w14:textId="77777777" w:rsidR="004E2900" w:rsidRDefault="004E2900" w:rsidP="004E290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Sul sito web dei corsi di Laurea di Economia viene reso disponibile eventuale materiale didattico e sono inoltre reperibili le informazioni relative a date, orari e aule delle lezioni, agli appelli d’esame, agli avvisi del docente e ai suoi dati personali compresi i recapiti telefonici e di posta elettronica. </w:t>
      </w:r>
    </w:p>
    <w:p w14:paraId="482FECB2" w14:textId="77777777" w:rsidR="00617097" w:rsidRDefault="00617097"/>
    <w:sectPr w:rsidR="00617097" w:rsidSect="00B7095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0"/>
    <w:rsid w:val="00162DD8"/>
    <w:rsid w:val="001A7A41"/>
    <w:rsid w:val="004E2900"/>
    <w:rsid w:val="00614674"/>
    <w:rsid w:val="00617097"/>
    <w:rsid w:val="00627887"/>
    <w:rsid w:val="008B06DF"/>
    <w:rsid w:val="00994438"/>
    <w:rsid w:val="00B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49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06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06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Macintosh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UnivAQ</dc:creator>
  <cp:keywords/>
  <dc:description/>
  <cp:lastModifiedBy>UnivAQ</cp:lastModifiedBy>
  <cp:revision>3</cp:revision>
  <cp:lastPrinted>2018-09-16T16:37:00Z</cp:lastPrinted>
  <dcterms:created xsi:type="dcterms:W3CDTF">2018-09-16T16:38:00Z</dcterms:created>
  <dcterms:modified xsi:type="dcterms:W3CDTF">2018-09-24T06:45:00Z</dcterms:modified>
</cp:coreProperties>
</file>